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3F" w:rsidRPr="002F343F" w:rsidRDefault="002F343F" w:rsidP="002F343F"/>
    <w:p w:rsidR="002F343F" w:rsidRPr="002F343F" w:rsidRDefault="002F343F" w:rsidP="002F343F"/>
    <w:p w:rsidR="002F343F" w:rsidRPr="002F343F" w:rsidRDefault="002F343F" w:rsidP="002F343F">
      <w:pPr>
        <w:rPr>
          <w:color w:val="F7CAAC" w:themeColor="accent2" w:themeTint="66"/>
        </w:rPr>
      </w:pPr>
    </w:p>
    <w:p w:rsidR="002F343F" w:rsidRPr="002F343F" w:rsidRDefault="002F343F" w:rsidP="002F343F">
      <w:pPr>
        <w:rPr>
          <w:color w:val="FBE4D5" w:themeColor="accent2" w:themeTint="33"/>
        </w:rPr>
      </w:pPr>
    </w:p>
    <w:p w:rsidR="002F343F" w:rsidRPr="002F343F" w:rsidRDefault="002F343F" w:rsidP="002F343F">
      <w:pPr>
        <w:rPr>
          <w:color w:val="FBE4D5" w:themeColor="accent2" w:themeTint="33"/>
        </w:rPr>
      </w:pPr>
    </w:p>
    <w:p w:rsidR="002F343F" w:rsidRPr="002F343F" w:rsidRDefault="002F343F" w:rsidP="002F343F">
      <w:pPr>
        <w:rPr>
          <w:color w:val="FBE4D5" w:themeColor="accent2" w:themeTint="33"/>
        </w:rPr>
      </w:pPr>
    </w:p>
    <w:p w:rsidR="002F343F" w:rsidRPr="002F343F" w:rsidRDefault="002F343F" w:rsidP="002F343F">
      <w:pPr>
        <w:rPr>
          <w:i/>
          <w:sz w:val="72"/>
          <w:szCs w:val="72"/>
        </w:rPr>
      </w:pPr>
      <w:r w:rsidRPr="002F343F">
        <w:t xml:space="preserve">                 </w:t>
      </w:r>
      <w:r w:rsidR="004D1B9F">
        <w:rPr>
          <w:i/>
          <w:sz w:val="72"/>
          <w:szCs w:val="72"/>
        </w:rPr>
        <w:t>RAPPORT D’ACTIVITE 2018</w:t>
      </w:r>
    </w:p>
    <w:p w:rsidR="002F343F" w:rsidRPr="002F343F" w:rsidRDefault="002F343F" w:rsidP="002F343F"/>
    <w:p w:rsidR="002F343F" w:rsidRPr="002F343F" w:rsidRDefault="002F343F" w:rsidP="002F343F"/>
    <w:p w:rsidR="002F343F" w:rsidRPr="002F343F" w:rsidRDefault="002F343F" w:rsidP="002F343F"/>
    <w:p w:rsidR="002F343F" w:rsidRPr="002F343F" w:rsidRDefault="002F343F" w:rsidP="002F343F">
      <w:pPr>
        <w:rPr>
          <w:sz w:val="144"/>
          <w:szCs w:val="144"/>
        </w:rPr>
      </w:pPr>
      <w:r w:rsidRPr="002F343F">
        <w:t xml:space="preserve">                           </w:t>
      </w:r>
      <w:r w:rsidRPr="00B2488E">
        <w:rPr>
          <w:color w:val="00B050"/>
          <w:sz w:val="144"/>
          <w:szCs w:val="144"/>
        </w:rPr>
        <w:t>CHRS FARE</w:t>
      </w:r>
    </w:p>
    <w:p w:rsidR="002F343F" w:rsidRPr="002F343F" w:rsidRDefault="002F343F" w:rsidP="002F343F">
      <w:pPr>
        <w:ind w:left="1416" w:firstLine="708"/>
        <w:rPr>
          <w:sz w:val="72"/>
          <w:szCs w:val="72"/>
        </w:rPr>
      </w:pPr>
    </w:p>
    <w:p w:rsidR="002F343F" w:rsidRPr="002F343F" w:rsidRDefault="002F343F" w:rsidP="002F343F">
      <w:pPr>
        <w:ind w:firstLine="708"/>
        <w:rPr>
          <w:sz w:val="48"/>
          <w:szCs w:val="48"/>
        </w:rPr>
      </w:pPr>
      <w:r w:rsidRPr="002F343F">
        <w:rPr>
          <w:sz w:val="48"/>
          <w:szCs w:val="48"/>
        </w:rPr>
        <w:t>Centre d’Hébergement et de Réinsertion sociale</w:t>
      </w:r>
    </w:p>
    <w:p w:rsidR="002F343F" w:rsidRPr="002F343F" w:rsidRDefault="002F343F" w:rsidP="002F343F">
      <w:pPr>
        <w:rPr>
          <w:sz w:val="44"/>
          <w:szCs w:val="44"/>
        </w:rPr>
      </w:pPr>
    </w:p>
    <w:p w:rsidR="002F343F" w:rsidRPr="002F343F" w:rsidRDefault="002F343F" w:rsidP="002F343F">
      <w:pPr>
        <w:rPr>
          <w:b/>
          <w:sz w:val="44"/>
          <w:szCs w:val="44"/>
        </w:rPr>
      </w:pPr>
      <w:r w:rsidRPr="002F343F">
        <w:rPr>
          <w:b/>
          <w:sz w:val="44"/>
          <w:szCs w:val="44"/>
        </w:rPr>
        <w:t xml:space="preserve">                « Pa</w:t>
      </w:r>
      <w:r w:rsidR="00395FD7">
        <w:rPr>
          <w:b/>
          <w:sz w:val="44"/>
          <w:szCs w:val="44"/>
        </w:rPr>
        <w:t>rticiper et se responsabiliser</w:t>
      </w:r>
      <w:proofErr w:type="gramStart"/>
      <w:r w:rsidR="00395FD7">
        <w:rPr>
          <w:b/>
          <w:sz w:val="44"/>
          <w:szCs w:val="44"/>
        </w:rPr>
        <w:t> </w:t>
      </w:r>
      <w:r w:rsidRPr="002F343F">
        <w:rPr>
          <w:b/>
          <w:sz w:val="44"/>
          <w:szCs w:val="44"/>
        </w:rPr>
        <w:t> :</w:t>
      </w:r>
      <w:proofErr w:type="gramEnd"/>
    </w:p>
    <w:p w:rsidR="002F343F" w:rsidRPr="002F343F" w:rsidRDefault="002F343F" w:rsidP="002F343F">
      <w:pPr>
        <w:rPr>
          <w:b/>
          <w:sz w:val="44"/>
          <w:szCs w:val="44"/>
        </w:rPr>
      </w:pPr>
      <w:r w:rsidRPr="002F343F">
        <w:rPr>
          <w:b/>
          <w:sz w:val="44"/>
          <w:szCs w:val="44"/>
        </w:rPr>
        <w:t xml:space="preserve">                                     Etre citoyen</w:t>
      </w:r>
      <w:r w:rsidR="00395FD7">
        <w:rPr>
          <w:b/>
          <w:sz w:val="44"/>
          <w:szCs w:val="44"/>
        </w:rPr>
        <w:t> ».</w:t>
      </w:r>
    </w:p>
    <w:p w:rsidR="002F343F" w:rsidRPr="002F343F" w:rsidRDefault="002F343F" w:rsidP="002F343F">
      <w:pPr>
        <w:rPr>
          <w:b/>
          <w:sz w:val="44"/>
          <w:szCs w:val="44"/>
        </w:rPr>
      </w:pPr>
    </w:p>
    <w:p w:rsidR="002F343F" w:rsidRPr="002F343F" w:rsidRDefault="002F343F" w:rsidP="002F343F">
      <w:pPr>
        <w:rPr>
          <w:sz w:val="32"/>
          <w:szCs w:val="32"/>
        </w:rPr>
      </w:pPr>
    </w:p>
    <w:p w:rsidR="002F343F" w:rsidRPr="002F343F" w:rsidRDefault="002F343F" w:rsidP="002F343F">
      <w:pPr>
        <w:rPr>
          <w:sz w:val="32"/>
          <w:szCs w:val="32"/>
        </w:rPr>
      </w:pPr>
    </w:p>
    <w:p w:rsidR="002F343F" w:rsidRPr="002F343F" w:rsidRDefault="002F343F" w:rsidP="002F343F">
      <w:pPr>
        <w:rPr>
          <w:sz w:val="32"/>
          <w:szCs w:val="32"/>
        </w:rPr>
      </w:pPr>
      <w:r w:rsidRPr="002F343F">
        <w:rPr>
          <w:b/>
          <w:sz w:val="32"/>
          <w:szCs w:val="32"/>
          <w:u w:val="single"/>
        </w:rPr>
        <w:t>Présidente</w:t>
      </w:r>
      <w:r w:rsidRPr="002F343F">
        <w:rPr>
          <w:sz w:val="32"/>
          <w:szCs w:val="32"/>
        </w:rPr>
        <w:t> : Mme Mirabello V.</w:t>
      </w:r>
    </w:p>
    <w:p w:rsidR="002F343F" w:rsidRPr="002F343F" w:rsidRDefault="002F343F" w:rsidP="002F343F">
      <w:pPr>
        <w:rPr>
          <w:sz w:val="32"/>
          <w:szCs w:val="32"/>
        </w:rPr>
      </w:pPr>
      <w:r w:rsidRPr="002F343F">
        <w:rPr>
          <w:b/>
          <w:sz w:val="32"/>
          <w:szCs w:val="32"/>
          <w:u w:val="single"/>
        </w:rPr>
        <w:t>Directeur</w:t>
      </w:r>
      <w:r w:rsidRPr="002F343F">
        <w:rPr>
          <w:sz w:val="32"/>
          <w:szCs w:val="32"/>
        </w:rPr>
        <w:t> :    Mr Bruggemans A.</w:t>
      </w:r>
    </w:p>
    <w:p w:rsidR="002F343F" w:rsidRPr="002F343F" w:rsidRDefault="002F343F" w:rsidP="002F343F">
      <w:pPr>
        <w:rPr>
          <w:sz w:val="16"/>
          <w:szCs w:val="16"/>
        </w:rPr>
      </w:pPr>
    </w:p>
    <w:p w:rsidR="002F343F" w:rsidRPr="002F343F" w:rsidRDefault="002F343F" w:rsidP="002F343F">
      <w:pPr>
        <w:ind w:left="5664" w:firstLine="708"/>
        <w:rPr>
          <w:sz w:val="20"/>
          <w:szCs w:val="20"/>
        </w:rPr>
      </w:pPr>
      <w:r w:rsidRPr="002F343F">
        <w:rPr>
          <w:sz w:val="20"/>
          <w:szCs w:val="20"/>
        </w:rPr>
        <w:lastRenderedPageBreak/>
        <w:tab/>
      </w: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p>
    <w:p w:rsidR="002F343F" w:rsidRPr="002F343F" w:rsidRDefault="002F343F" w:rsidP="002F343F">
      <w:pPr>
        <w:rPr>
          <w:sz w:val="44"/>
          <w:szCs w:val="44"/>
        </w:rPr>
      </w:pPr>
    </w:p>
    <w:p w:rsidR="002F343F" w:rsidRPr="002F343F" w:rsidRDefault="002F343F" w:rsidP="002F343F">
      <w:pPr>
        <w:rPr>
          <w:sz w:val="44"/>
          <w:szCs w:val="44"/>
        </w:rPr>
      </w:pPr>
    </w:p>
    <w:p w:rsidR="002F343F" w:rsidRPr="002F343F" w:rsidRDefault="002F343F" w:rsidP="002F343F">
      <w:pPr>
        <w:rPr>
          <w:sz w:val="44"/>
          <w:szCs w:val="44"/>
        </w:rPr>
      </w:pPr>
    </w:p>
    <w:p w:rsidR="002F343F" w:rsidRPr="002F343F" w:rsidRDefault="002F343F" w:rsidP="002F343F">
      <w:pPr>
        <w:rPr>
          <w:sz w:val="56"/>
          <w:szCs w:val="56"/>
        </w:rPr>
      </w:pPr>
      <w:r w:rsidRPr="002F343F">
        <w:rPr>
          <w:sz w:val="56"/>
          <w:szCs w:val="56"/>
        </w:rPr>
        <w:t xml:space="preserve">                Organisme gestionnaire : </w:t>
      </w:r>
    </w:p>
    <w:p w:rsidR="002F343F" w:rsidRPr="002F343F" w:rsidRDefault="002F343F" w:rsidP="002F343F">
      <w:pPr>
        <w:rPr>
          <w:sz w:val="44"/>
          <w:szCs w:val="44"/>
        </w:rPr>
      </w:pPr>
    </w:p>
    <w:p w:rsidR="002F343F" w:rsidRPr="002F343F" w:rsidRDefault="002F343F" w:rsidP="002F343F">
      <w:pPr>
        <w:rPr>
          <w:sz w:val="96"/>
          <w:szCs w:val="96"/>
        </w:rPr>
      </w:pPr>
      <w:r w:rsidRPr="00303BC7">
        <w:rPr>
          <w:color w:val="00B050"/>
          <w:sz w:val="44"/>
          <w:szCs w:val="44"/>
        </w:rPr>
        <w:t xml:space="preserve">         </w:t>
      </w:r>
      <w:r w:rsidRPr="00303BC7">
        <w:rPr>
          <w:color w:val="00B050"/>
          <w:sz w:val="96"/>
          <w:szCs w:val="96"/>
        </w:rPr>
        <w:t>ASSOCIATION FARE</w:t>
      </w:r>
    </w:p>
    <w:p w:rsidR="002F343F" w:rsidRPr="002F343F" w:rsidRDefault="002F343F" w:rsidP="002F343F">
      <w:pPr>
        <w:rPr>
          <w:sz w:val="44"/>
          <w:szCs w:val="44"/>
        </w:rPr>
      </w:pPr>
    </w:p>
    <w:p w:rsidR="002F343F" w:rsidRPr="002F343F" w:rsidRDefault="002F343F" w:rsidP="002F343F">
      <w:pPr>
        <w:numPr>
          <w:ilvl w:val="0"/>
          <w:numId w:val="3"/>
        </w:numPr>
        <w:contextualSpacing/>
        <w:rPr>
          <w:sz w:val="44"/>
          <w:szCs w:val="44"/>
        </w:rPr>
      </w:pPr>
      <w:r w:rsidRPr="002F343F">
        <w:rPr>
          <w:sz w:val="44"/>
          <w:szCs w:val="44"/>
        </w:rPr>
        <w:t>CHRS Diffus :       17 places (h/f / couples)</w:t>
      </w:r>
    </w:p>
    <w:p w:rsidR="002F343F" w:rsidRPr="002F343F" w:rsidRDefault="002F343F" w:rsidP="002F343F">
      <w:pPr>
        <w:ind w:left="1068"/>
        <w:contextualSpacing/>
        <w:rPr>
          <w:sz w:val="44"/>
          <w:szCs w:val="44"/>
        </w:rPr>
      </w:pPr>
    </w:p>
    <w:p w:rsidR="002F343F" w:rsidRPr="002F343F" w:rsidRDefault="002F343F" w:rsidP="002F343F">
      <w:pPr>
        <w:numPr>
          <w:ilvl w:val="0"/>
          <w:numId w:val="3"/>
        </w:numPr>
        <w:contextualSpacing/>
        <w:rPr>
          <w:sz w:val="44"/>
          <w:szCs w:val="44"/>
        </w:rPr>
      </w:pPr>
      <w:r w:rsidRPr="002F343F">
        <w:rPr>
          <w:sz w:val="44"/>
          <w:szCs w:val="44"/>
        </w:rPr>
        <w:t>CHRS Regroupé : 8 places (h)</w:t>
      </w:r>
    </w:p>
    <w:p w:rsidR="002F343F" w:rsidRPr="002F343F" w:rsidRDefault="002F343F" w:rsidP="002F343F">
      <w:pPr>
        <w:rPr>
          <w:sz w:val="44"/>
          <w:szCs w:val="44"/>
        </w:rPr>
      </w:pPr>
    </w:p>
    <w:p w:rsidR="002F343F" w:rsidRPr="002F343F" w:rsidRDefault="002F343F" w:rsidP="002F343F">
      <w:pPr>
        <w:rPr>
          <w:sz w:val="44"/>
          <w:szCs w:val="44"/>
        </w:rPr>
      </w:pPr>
    </w:p>
    <w:p w:rsidR="002F343F" w:rsidRPr="002F343F" w:rsidRDefault="002F343F" w:rsidP="002F343F">
      <w:pPr>
        <w:rPr>
          <w:sz w:val="44"/>
          <w:szCs w:val="44"/>
        </w:rPr>
      </w:pPr>
      <w:r w:rsidRPr="002F343F">
        <w:rPr>
          <w:sz w:val="44"/>
          <w:szCs w:val="44"/>
          <w:u w:val="single"/>
        </w:rPr>
        <w:t>Adresse </w:t>
      </w:r>
      <w:r w:rsidRPr="002F343F">
        <w:rPr>
          <w:sz w:val="44"/>
          <w:szCs w:val="44"/>
        </w:rPr>
        <w:t xml:space="preserve">: </w:t>
      </w:r>
      <w:r w:rsidRPr="002F343F">
        <w:rPr>
          <w:sz w:val="44"/>
          <w:szCs w:val="44"/>
        </w:rPr>
        <w:tab/>
        <w:t>4  A chemin des Centurions</w:t>
      </w:r>
    </w:p>
    <w:p w:rsidR="002F343F" w:rsidRPr="002F343F" w:rsidRDefault="002F343F" w:rsidP="002F343F">
      <w:pPr>
        <w:ind w:left="1416" w:firstLine="708"/>
        <w:rPr>
          <w:sz w:val="44"/>
          <w:szCs w:val="44"/>
        </w:rPr>
      </w:pPr>
      <w:r w:rsidRPr="002F343F">
        <w:rPr>
          <w:sz w:val="44"/>
          <w:szCs w:val="44"/>
        </w:rPr>
        <w:t>34170 CASTELNAU LE LEZ</w:t>
      </w:r>
    </w:p>
    <w:p w:rsidR="002F343F" w:rsidRPr="002F343F" w:rsidRDefault="002F343F" w:rsidP="002F343F">
      <w:pPr>
        <w:ind w:left="1416" w:firstLine="708"/>
        <w:rPr>
          <w:sz w:val="44"/>
          <w:szCs w:val="44"/>
        </w:rPr>
      </w:pPr>
      <w:proofErr w:type="spellStart"/>
      <w:r w:rsidRPr="002F343F">
        <w:rPr>
          <w:sz w:val="44"/>
          <w:szCs w:val="44"/>
        </w:rPr>
        <w:t>Tèl</w:t>
      </w:r>
      <w:proofErr w:type="spellEnd"/>
      <w:r w:rsidRPr="002F343F">
        <w:rPr>
          <w:sz w:val="44"/>
          <w:szCs w:val="44"/>
        </w:rPr>
        <w:t> </w:t>
      </w:r>
      <w:proofErr w:type="gramStart"/>
      <w:r w:rsidRPr="002F343F">
        <w:rPr>
          <w:sz w:val="44"/>
          <w:szCs w:val="44"/>
        </w:rPr>
        <w:t>:04</w:t>
      </w:r>
      <w:proofErr w:type="gramEnd"/>
      <w:r w:rsidRPr="002F343F">
        <w:rPr>
          <w:sz w:val="44"/>
          <w:szCs w:val="44"/>
        </w:rPr>
        <w:t xml:space="preserve"> 67 02 13 62</w:t>
      </w:r>
    </w:p>
    <w:p w:rsidR="002F343F" w:rsidRPr="002F343F" w:rsidRDefault="002F343F" w:rsidP="002F343F">
      <w:pPr>
        <w:ind w:left="1416" w:firstLine="708"/>
        <w:rPr>
          <w:sz w:val="44"/>
          <w:szCs w:val="44"/>
        </w:rPr>
      </w:pPr>
      <w:r w:rsidRPr="002F343F">
        <w:rPr>
          <w:sz w:val="44"/>
          <w:szCs w:val="44"/>
        </w:rPr>
        <w:t>Fax </w:t>
      </w:r>
      <w:proofErr w:type="gramStart"/>
      <w:r w:rsidRPr="002F343F">
        <w:rPr>
          <w:sz w:val="44"/>
          <w:szCs w:val="44"/>
        </w:rPr>
        <w:t>:04</w:t>
      </w:r>
      <w:proofErr w:type="gramEnd"/>
      <w:r w:rsidRPr="002F343F">
        <w:rPr>
          <w:sz w:val="44"/>
          <w:szCs w:val="44"/>
        </w:rPr>
        <w:t xml:space="preserve"> 67 02 18 77</w:t>
      </w:r>
    </w:p>
    <w:p w:rsidR="002F343F" w:rsidRPr="002F343F" w:rsidRDefault="003B0167" w:rsidP="002F343F">
      <w:pPr>
        <w:ind w:left="1416" w:firstLine="708"/>
        <w:rPr>
          <w:color w:val="0563C1" w:themeColor="hyperlink"/>
          <w:sz w:val="44"/>
          <w:szCs w:val="44"/>
        </w:rPr>
      </w:pPr>
      <w:hyperlink r:id="rId7" w:history="1">
        <w:r w:rsidR="002F343F" w:rsidRPr="002F343F">
          <w:rPr>
            <w:color w:val="0563C1" w:themeColor="hyperlink"/>
            <w:sz w:val="44"/>
            <w:szCs w:val="44"/>
          </w:rPr>
          <w:t>assocfare@free.fr</w:t>
        </w:r>
      </w:hyperlink>
    </w:p>
    <w:p w:rsidR="002F343F" w:rsidRPr="002F343F" w:rsidRDefault="002F343F" w:rsidP="002F343F">
      <w:pPr>
        <w:ind w:left="1416" w:firstLine="708"/>
        <w:rPr>
          <w:sz w:val="44"/>
          <w:szCs w:val="44"/>
        </w:rPr>
      </w:pPr>
      <w:r w:rsidRPr="002F343F">
        <w:rPr>
          <w:color w:val="0563C1" w:themeColor="hyperlink"/>
          <w:sz w:val="44"/>
          <w:szCs w:val="44"/>
        </w:rPr>
        <w:t>www.fare-association.fr</w:t>
      </w:r>
    </w:p>
    <w:p w:rsidR="002F343F" w:rsidRPr="002F343F" w:rsidRDefault="002F343F" w:rsidP="002F343F">
      <w:pPr>
        <w:rPr>
          <w:sz w:val="44"/>
          <w:szCs w:val="44"/>
        </w:rPr>
      </w:pPr>
    </w:p>
    <w:p w:rsidR="002F343F" w:rsidRPr="002F343F" w:rsidRDefault="002F343F" w:rsidP="002F343F">
      <w:pPr>
        <w:ind w:left="2124" w:firstLine="708"/>
        <w:rPr>
          <w:color w:val="7030A0"/>
          <w:sz w:val="56"/>
          <w:szCs w:val="56"/>
        </w:rPr>
      </w:pPr>
    </w:p>
    <w:p w:rsidR="002F343F" w:rsidRPr="002F343F" w:rsidRDefault="002F343F" w:rsidP="002F343F">
      <w:pPr>
        <w:ind w:left="2124" w:firstLine="708"/>
        <w:rPr>
          <w:color w:val="7030A0"/>
          <w:sz w:val="56"/>
          <w:szCs w:val="56"/>
        </w:rPr>
      </w:pPr>
      <w:r w:rsidRPr="002F343F">
        <w:rPr>
          <w:color w:val="7030A0"/>
          <w:sz w:val="56"/>
          <w:szCs w:val="56"/>
        </w:rPr>
        <w:t>SOMMAIRE</w:t>
      </w:r>
    </w:p>
    <w:p w:rsidR="002F343F" w:rsidRPr="002F343F" w:rsidRDefault="002F343F" w:rsidP="002F343F">
      <w:pPr>
        <w:ind w:left="1416" w:firstLine="708"/>
        <w:rPr>
          <w:color w:val="7030A0"/>
          <w:sz w:val="48"/>
          <w:szCs w:val="48"/>
        </w:rPr>
      </w:pPr>
    </w:p>
    <w:p w:rsidR="002F343F" w:rsidRPr="002F343F" w:rsidRDefault="002F343F" w:rsidP="002F343F">
      <w:pPr>
        <w:rPr>
          <w:b/>
          <w:color w:val="000000" w:themeColor="text1"/>
          <w:sz w:val="32"/>
          <w:szCs w:val="32"/>
        </w:rPr>
      </w:pPr>
      <w:r w:rsidRPr="002F343F">
        <w:rPr>
          <w:b/>
          <w:color w:val="000000" w:themeColor="text1"/>
          <w:sz w:val="32"/>
          <w:szCs w:val="32"/>
        </w:rPr>
        <w:t>I  - LE PUBLIC ACCUEILLI DANS L’ETABLISSEMENT ……………………………   4</w:t>
      </w:r>
    </w:p>
    <w:p w:rsidR="002F343F" w:rsidRPr="002F343F" w:rsidRDefault="002F343F" w:rsidP="002F343F">
      <w:pPr>
        <w:numPr>
          <w:ilvl w:val="0"/>
          <w:numId w:val="1"/>
        </w:numPr>
        <w:contextualSpacing/>
        <w:rPr>
          <w:b/>
          <w:color w:val="000000" w:themeColor="text1"/>
          <w:sz w:val="32"/>
          <w:szCs w:val="32"/>
        </w:rPr>
      </w:pPr>
      <w:r w:rsidRPr="002F343F">
        <w:rPr>
          <w:b/>
          <w:color w:val="000000" w:themeColor="text1"/>
          <w:sz w:val="32"/>
          <w:szCs w:val="32"/>
        </w:rPr>
        <w:t>1</w:t>
      </w:r>
      <w:r w:rsidRPr="002F343F">
        <w:rPr>
          <w:b/>
          <w:color w:val="000000" w:themeColor="text1"/>
          <w:sz w:val="32"/>
          <w:szCs w:val="32"/>
        </w:rPr>
        <w:tab/>
        <w:t xml:space="preserve">Nombre de personnes hébergées et accompagnées ………   </w:t>
      </w:r>
      <w:r w:rsidRPr="002F343F">
        <w:rPr>
          <w:b/>
          <w:color w:val="000000" w:themeColor="text1"/>
          <w:sz w:val="32"/>
          <w:szCs w:val="32"/>
        </w:rPr>
        <w:tab/>
        <w:t>4</w:t>
      </w:r>
    </w:p>
    <w:p w:rsidR="002F343F" w:rsidRPr="002F343F" w:rsidRDefault="002F343F" w:rsidP="002F343F">
      <w:pPr>
        <w:numPr>
          <w:ilvl w:val="0"/>
          <w:numId w:val="1"/>
        </w:numPr>
        <w:contextualSpacing/>
        <w:rPr>
          <w:b/>
          <w:color w:val="000000" w:themeColor="text1"/>
          <w:sz w:val="32"/>
          <w:szCs w:val="32"/>
        </w:rPr>
      </w:pPr>
      <w:r w:rsidRPr="002F343F">
        <w:rPr>
          <w:b/>
          <w:color w:val="000000" w:themeColor="text1"/>
          <w:sz w:val="32"/>
          <w:szCs w:val="32"/>
        </w:rPr>
        <w:t>2</w:t>
      </w:r>
      <w:r w:rsidRPr="002F343F">
        <w:rPr>
          <w:b/>
          <w:color w:val="000000" w:themeColor="text1"/>
          <w:sz w:val="32"/>
          <w:szCs w:val="32"/>
        </w:rPr>
        <w:tab/>
        <w:t>Activité hébergement ……………………………………………………    5</w:t>
      </w:r>
    </w:p>
    <w:p w:rsidR="002F343F" w:rsidRPr="002F343F" w:rsidRDefault="002F343F" w:rsidP="002F343F">
      <w:pPr>
        <w:numPr>
          <w:ilvl w:val="0"/>
          <w:numId w:val="1"/>
        </w:numPr>
        <w:contextualSpacing/>
        <w:rPr>
          <w:b/>
          <w:color w:val="000000" w:themeColor="text1"/>
          <w:sz w:val="32"/>
          <w:szCs w:val="32"/>
        </w:rPr>
      </w:pPr>
      <w:r w:rsidRPr="002F343F">
        <w:rPr>
          <w:b/>
          <w:color w:val="000000" w:themeColor="text1"/>
          <w:sz w:val="32"/>
          <w:szCs w:val="32"/>
        </w:rPr>
        <w:t>3</w:t>
      </w:r>
      <w:r w:rsidRPr="002F343F">
        <w:rPr>
          <w:b/>
          <w:color w:val="000000" w:themeColor="text1"/>
          <w:sz w:val="32"/>
          <w:szCs w:val="32"/>
        </w:rPr>
        <w:tab/>
        <w:t>Hébergement à l’entrée ………………………………………………..    6</w:t>
      </w:r>
    </w:p>
    <w:p w:rsidR="002F343F" w:rsidRPr="002F343F" w:rsidRDefault="002F343F" w:rsidP="002F343F">
      <w:pPr>
        <w:numPr>
          <w:ilvl w:val="0"/>
          <w:numId w:val="1"/>
        </w:numPr>
        <w:contextualSpacing/>
        <w:rPr>
          <w:b/>
          <w:color w:val="000000" w:themeColor="text1"/>
          <w:sz w:val="32"/>
          <w:szCs w:val="32"/>
        </w:rPr>
      </w:pPr>
      <w:r w:rsidRPr="002F343F">
        <w:rPr>
          <w:b/>
          <w:color w:val="000000" w:themeColor="text1"/>
          <w:sz w:val="32"/>
          <w:szCs w:val="32"/>
        </w:rPr>
        <w:t>4   Tranche d’âge ……………………………………………………………….    7</w:t>
      </w:r>
    </w:p>
    <w:p w:rsidR="002F343F" w:rsidRPr="002F343F" w:rsidRDefault="002F343F" w:rsidP="002F343F">
      <w:pPr>
        <w:numPr>
          <w:ilvl w:val="0"/>
          <w:numId w:val="1"/>
        </w:numPr>
        <w:contextualSpacing/>
        <w:rPr>
          <w:b/>
          <w:color w:val="000000" w:themeColor="text1"/>
          <w:sz w:val="32"/>
          <w:szCs w:val="32"/>
        </w:rPr>
      </w:pPr>
      <w:r w:rsidRPr="002F343F">
        <w:rPr>
          <w:b/>
          <w:color w:val="000000" w:themeColor="text1"/>
          <w:sz w:val="32"/>
          <w:szCs w:val="32"/>
        </w:rPr>
        <w:t>5</w:t>
      </w:r>
      <w:r w:rsidRPr="002F343F">
        <w:rPr>
          <w:b/>
          <w:color w:val="000000" w:themeColor="text1"/>
          <w:sz w:val="32"/>
          <w:szCs w:val="32"/>
        </w:rPr>
        <w:tab/>
        <w:t>Nationalité ……………………………………………………………………    8</w:t>
      </w:r>
    </w:p>
    <w:p w:rsidR="002F343F" w:rsidRPr="002F343F" w:rsidRDefault="002F343F" w:rsidP="002F343F">
      <w:pPr>
        <w:numPr>
          <w:ilvl w:val="0"/>
          <w:numId w:val="1"/>
        </w:numPr>
        <w:contextualSpacing/>
        <w:rPr>
          <w:b/>
          <w:color w:val="000000" w:themeColor="text1"/>
          <w:sz w:val="32"/>
          <w:szCs w:val="32"/>
        </w:rPr>
      </w:pPr>
      <w:r w:rsidRPr="002F343F">
        <w:rPr>
          <w:b/>
          <w:color w:val="000000" w:themeColor="text1"/>
          <w:sz w:val="32"/>
          <w:szCs w:val="32"/>
        </w:rPr>
        <w:t>6</w:t>
      </w:r>
      <w:r w:rsidRPr="002F343F">
        <w:rPr>
          <w:b/>
          <w:color w:val="000000" w:themeColor="text1"/>
          <w:sz w:val="32"/>
          <w:szCs w:val="32"/>
        </w:rPr>
        <w:tab/>
        <w:t>Couverture sociale ………………………………………………………..    9</w:t>
      </w:r>
    </w:p>
    <w:p w:rsidR="002F343F" w:rsidRPr="002F343F" w:rsidRDefault="002F343F" w:rsidP="002F343F">
      <w:pPr>
        <w:numPr>
          <w:ilvl w:val="0"/>
          <w:numId w:val="1"/>
        </w:numPr>
        <w:contextualSpacing/>
        <w:rPr>
          <w:b/>
          <w:color w:val="000000" w:themeColor="text1"/>
          <w:sz w:val="32"/>
          <w:szCs w:val="32"/>
        </w:rPr>
      </w:pPr>
      <w:r w:rsidRPr="002F343F">
        <w:rPr>
          <w:b/>
          <w:color w:val="000000" w:themeColor="text1"/>
          <w:sz w:val="32"/>
          <w:szCs w:val="32"/>
        </w:rPr>
        <w:t>7</w:t>
      </w:r>
      <w:r w:rsidRPr="002F343F">
        <w:rPr>
          <w:b/>
          <w:color w:val="000000" w:themeColor="text1"/>
          <w:sz w:val="32"/>
          <w:szCs w:val="32"/>
        </w:rPr>
        <w:tab/>
        <w:t>Pièces d’identité …………………………………………………………..   10</w:t>
      </w:r>
    </w:p>
    <w:p w:rsidR="002F343F" w:rsidRPr="002F343F" w:rsidRDefault="002F343F" w:rsidP="002F343F">
      <w:pPr>
        <w:numPr>
          <w:ilvl w:val="0"/>
          <w:numId w:val="1"/>
        </w:numPr>
        <w:contextualSpacing/>
        <w:rPr>
          <w:b/>
          <w:color w:val="000000" w:themeColor="text1"/>
          <w:sz w:val="32"/>
          <w:szCs w:val="32"/>
        </w:rPr>
      </w:pPr>
      <w:r w:rsidRPr="002F343F">
        <w:rPr>
          <w:b/>
          <w:color w:val="000000" w:themeColor="text1"/>
          <w:sz w:val="32"/>
          <w:szCs w:val="32"/>
        </w:rPr>
        <w:t>8  Situation professionnelle ……………………………………………..    11</w:t>
      </w:r>
    </w:p>
    <w:p w:rsidR="002F343F" w:rsidRPr="002F343F" w:rsidRDefault="002F343F" w:rsidP="002F343F">
      <w:pPr>
        <w:ind w:left="1065"/>
        <w:contextualSpacing/>
        <w:rPr>
          <w:b/>
          <w:color w:val="000000" w:themeColor="text1"/>
          <w:sz w:val="32"/>
          <w:szCs w:val="32"/>
        </w:rPr>
      </w:pPr>
    </w:p>
    <w:p w:rsidR="002F343F" w:rsidRPr="002F343F" w:rsidRDefault="002F343F" w:rsidP="002F343F">
      <w:pPr>
        <w:rPr>
          <w:b/>
          <w:color w:val="000000" w:themeColor="text1"/>
          <w:sz w:val="32"/>
          <w:szCs w:val="32"/>
        </w:rPr>
      </w:pPr>
      <w:r w:rsidRPr="002F343F">
        <w:rPr>
          <w:b/>
          <w:color w:val="000000" w:themeColor="text1"/>
          <w:sz w:val="32"/>
          <w:szCs w:val="32"/>
        </w:rPr>
        <w:t>II – SORTIES ………………………………………………………………………………….    12</w:t>
      </w:r>
    </w:p>
    <w:p w:rsidR="002F343F" w:rsidRPr="002F343F" w:rsidRDefault="002F343F" w:rsidP="002F343F">
      <w:pPr>
        <w:rPr>
          <w:b/>
          <w:color w:val="000000" w:themeColor="text1"/>
          <w:sz w:val="32"/>
          <w:szCs w:val="32"/>
        </w:rPr>
      </w:pPr>
      <w:r w:rsidRPr="002F343F">
        <w:rPr>
          <w:b/>
          <w:color w:val="000000" w:themeColor="text1"/>
          <w:sz w:val="32"/>
          <w:szCs w:val="32"/>
        </w:rPr>
        <w:tab/>
        <w:t>I. 9   Orientation  ………………………………………………………………..    12-13</w:t>
      </w:r>
    </w:p>
    <w:p w:rsidR="002F343F" w:rsidRPr="002F343F" w:rsidRDefault="002F343F" w:rsidP="002F343F">
      <w:pPr>
        <w:rPr>
          <w:b/>
          <w:color w:val="000000" w:themeColor="text1"/>
          <w:sz w:val="32"/>
          <w:szCs w:val="32"/>
        </w:rPr>
      </w:pPr>
      <w:r w:rsidRPr="002F343F">
        <w:rPr>
          <w:b/>
          <w:color w:val="000000" w:themeColor="text1"/>
          <w:sz w:val="32"/>
          <w:szCs w:val="32"/>
        </w:rPr>
        <w:tab/>
        <w:t>J.10  Durée des séjours  ……………………………………………………...     14</w:t>
      </w:r>
    </w:p>
    <w:p w:rsidR="002F343F" w:rsidRPr="002F343F" w:rsidRDefault="002F343F" w:rsidP="002F343F">
      <w:pPr>
        <w:rPr>
          <w:b/>
          <w:color w:val="000000" w:themeColor="text1"/>
          <w:sz w:val="32"/>
          <w:szCs w:val="32"/>
        </w:rPr>
      </w:pPr>
      <w:r w:rsidRPr="002F343F">
        <w:rPr>
          <w:b/>
          <w:color w:val="000000" w:themeColor="text1"/>
          <w:sz w:val="32"/>
          <w:szCs w:val="32"/>
        </w:rPr>
        <w:tab/>
        <w:t>K.11 Ressources  …………………………………………………………………     15</w:t>
      </w:r>
      <w:r w:rsidR="00FE5BDC">
        <w:rPr>
          <w:b/>
          <w:color w:val="000000" w:themeColor="text1"/>
          <w:sz w:val="32"/>
          <w:szCs w:val="32"/>
        </w:rPr>
        <w:t>-16</w:t>
      </w:r>
    </w:p>
    <w:p w:rsidR="002F343F" w:rsidRPr="002F343F" w:rsidRDefault="002F343F" w:rsidP="002F343F">
      <w:pPr>
        <w:rPr>
          <w:b/>
          <w:color w:val="000000" w:themeColor="text1"/>
          <w:sz w:val="32"/>
          <w:szCs w:val="32"/>
        </w:rPr>
      </w:pPr>
      <w:r w:rsidRPr="002F343F">
        <w:rPr>
          <w:b/>
          <w:color w:val="000000" w:themeColor="text1"/>
          <w:sz w:val="32"/>
          <w:szCs w:val="32"/>
        </w:rPr>
        <w:tab/>
        <w:t xml:space="preserve">L.12  Situation professionnelle  …………………………………………..     </w:t>
      </w:r>
      <w:r w:rsidR="00FE5BDC">
        <w:rPr>
          <w:b/>
          <w:color w:val="000000" w:themeColor="text1"/>
          <w:sz w:val="32"/>
          <w:szCs w:val="32"/>
        </w:rPr>
        <w:t>17-18</w:t>
      </w:r>
    </w:p>
    <w:p w:rsidR="002F343F" w:rsidRPr="002F343F" w:rsidRDefault="002F343F" w:rsidP="002F343F">
      <w:pPr>
        <w:rPr>
          <w:b/>
          <w:color w:val="000000" w:themeColor="text1"/>
          <w:sz w:val="32"/>
          <w:szCs w:val="32"/>
        </w:rPr>
      </w:pPr>
    </w:p>
    <w:p w:rsidR="002F343F" w:rsidRPr="002F343F" w:rsidRDefault="002F343F" w:rsidP="002F343F">
      <w:pPr>
        <w:rPr>
          <w:b/>
          <w:color w:val="000000" w:themeColor="text1"/>
          <w:sz w:val="32"/>
          <w:szCs w:val="32"/>
        </w:rPr>
      </w:pPr>
      <w:r w:rsidRPr="002F343F">
        <w:rPr>
          <w:b/>
          <w:color w:val="000000" w:themeColor="text1"/>
          <w:sz w:val="32"/>
          <w:szCs w:val="32"/>
        </w:rPr>
        <w:t xml:space="preserve">III – RAPPORT D’ACTIVITE CHRS …………………………………………………..     </w:t>
      </w:r>
      <w:r w:rsidR="003B0167">
        <w:rPr>
          <w:b/>
          <w:color w:val="000000" w:themeColor="text1"/>
          <w:sz w:val="32"/>
          <w:szCs w:val="32"/>
        </w:rPr>
        <w:t>18</w:t>
      </w:r>
      <w:r w:rsidR="00FE5BDC">
        <w:rPr>
          <w:b/>
          <w:color w:val="000000" w:themeColor="text1"/>
          <w:sz w:val="32"/>
          <w:szCs w:val="32"/>
        </w:rPr>
        <w:t xml:space="preserve"> à 24</w:t>
      </w:r>
    </w:p>
    <w:p w:rsidR="002F343F" w:rsidRPr="002F343F" w:rsidRDefault="002F343F" w:rsidP="002F343F">
      <w:pPr>
        <w:ind w:left="705"/>
        <w:rPr>
          <w:b/>
          <w:color w:val="000000" w:themeColor="text1"/>
          <w:sz w:val="32"/>
          <w:szCs w:val="32"/>
        </w:rPr>
      </w:pPr>
    </w:p>
    <w:p w:rsidR="002F343F" w:rsidRPr="002F343F" w:rsidRDefault="002F343F" w:rsidP="002F343F">
      <w:pPr>
        <w:ind w:left="1416" w:firstLine="708"/>
        <w:rPr>
          <w:color w:val="7030A0"/>
          <w:sz w:val="48"/>
          <w:szCs w:val="48"/>
        </w:rPr>
      </w:pPr>
    </w:p>
    <w:p w:rsidR="002F343F" w:rsidRPr="002F343F" w:rsidRDefault="002F343F" w:rsidP="002F343F">
      <w:pPr>
        <w:ind w:left="1416" w:firstLine="708"/>
        <w:rPr>
          <w:color w:val="7030A0"/>
          <w:sz w:val="48"/>
          <w:szCs w:val="48"/>
        </w:rPr>
      </w:pPr>
    </w:p>
    <w:p w:rsidR="002F343F" w:rsidRPr="002F343F" w:rsidRDefault="002F343F" w:rsidP="002F343F">
      <w:pPr>
        <w:ind w:left="1416" w:firstLine="708"/>
        <w:rPr>
          <w:color w:val="7030A0"/>
          <w:sz w:val="48"/>
          <w:szCs w:val="48"/>
        </w:rPr>
      </w:pPr>
    </w:p>
    <w:p w:rsidR="002F343F" w:rsidRPr="002F343F" w:rsidRDefault="002F343F" w:rsidP="002F343F">
      <w:pPr>
        <w:ind w:left="1416" w:firstLine="708"/>
        <w:rPr>
          <w:color w:val="7030A0"/>
          <w:sz w:val="48"/>
          <w:szCs w:val="48"/>
        </w:rPr>
      </w:pPr>
    </w:p>
    <w:p w:rsidR="002F343F" w:rsidRPr="002F343F" w:rsidRDefault="002F343F" w:rsidP="002F343F">
      <w:pPr>
        <w:rPr>
          <w:sz w:val="44"/>
          <w:szCs w:val="44"/>
        </w:rPr>
      </w:pPr>
      <w:r w:rsidRPr="002F343F">
        <w:rPr>
          <w:sz w:val="44"/>
          <w:szCs w:val="44"/>
          <w:highlight w:val="lightGray"/>
        </w:rPr>
        <w:lastRenderedPageBreak/>
        <w:t>I – LE PUBLIC ACCUEILLI DANS L’ETABLISSEMENT</w:t>
      </w:r>
    </w:p>
    <w:p w:rsidR="002F343F" w:rsidRPr="002F343F" w:rsidRDefault="002F343F" w:rsidP="002F343F">
      <w:pPr>
        <w:rPr>
          <w:sz w:val="44"/>
          <w:szCs w:val="44"/>
        </w:rPr>
      </w:pPr>
    </w:p>
    <w:p w:rsidR="002F343F" w:rsidRPr="002F343F" w:rsidRDefault="002F343F" w:rsidP="002F343F">
      <w:pPr>
        <w:rPr>
          <w:sz w:val="36"/>
          <w:szCs w:val="36"/>
        </w:rPr>
      </w:pPr>
      <w:r w:rsidRPr="002F343F">
        <w:rPr>
          <w:sz w:val="44"/>
          <w:szCs w:val="44"/>
          <w:u w:val="single"/>
        </w:rPr>
        <w:t xml:space="preserve">A.1 </w:t>
      </w:r>
      <w:r w:rsidRPr="002F343F">
        <w:rPr>
          <w:sz w:val="36"/>
          <w:szCs w:val="36"/>
          <w:u w:val="single"/>
        </w:rPr>
        <w:t>NOMBRE de PERSONNES HEBERGEES ET ACCOMPAGNEES</w:t>
      </w:r>
      <w:r w:rsidRPr="002F343F">
        <w:rPr>
          <w:sz w:val="36"/>
          <w:szCs w:val="36"/>
        </w:rPr>
        <w:t> :</w:t>
      </w:r>
    </w:p>
    <w:p w:rsidR="002F343F" w:rsidRPr="000248A4" w:rsidRDefault="002F343F" w:rsidP="002F343F">
      <w:pPr>
        <w:rPr>
          <w:sz w:val="36"/>
          <w:szCs w:val="36"/>
        </w:rPr>
      </w:pPr>
    </w:p>
    <w:p w:rsidR="00C7050E" w:rsidRPr="000248A4" w:rsidRDefault="005C02C0" w:rsidP="00C7050E">
      <w:pPr>
        <w:numPr>
          <w:ilvl w:val="0"/>
          <w:numId w:val="3"/>
        </w:numPr>
        <w:contextualSpacing/>
        <w:rPr>
          <w:sz w:val="36"/>
          <w:szCs w:val="36"/>
        </w:rPr>
      </w:pPr>
      <w:r w:rsidRPr="000248A4">
        <w:rPr>
          <w:sz w:val="36"/>
          <w:szCs w:val="36"/>
        </w:rPr>
        <w:t>87</w:t>
      </w:r>
      <w:r w:rsidR="002F343F" w:rsidRPr="000248A4">
        <w:rPr>
          <w:sz w:val="36"/>
          <w:szCs w:val="36"/>
        </w:rPr>
        <w:t xml:space="preserve"> Personnes et un tau</w:t>
      </w:r>
      <w:r w:rsidR="00303BC7" w:rsidRPr="000248A4">
        <w:rPr>
          <w:sz w:val="36"/>
          <w:szCs w:val="36"/>
        </w:rPr>
        <w:t xml:space="preserve">x d’occupation général de  </w:t>
      </w:r>
      <w:r w:rsidR="008C0F17" w:rsidRPr="000248A4">
        <w:rPr>
          <w:sz w:val="36"/>
          <w:szCs w:val="36"/>
        </w:rPr>
        <w:t>95,93</w:t>
      </w:r>
      <w:r w:rsidR="002F343F" w:rsidRPr="000248A4">
        <w:rPr>
          <w:sz w:val="36"/>
          <w:szCs w:val="36"/>
        </w:rPr>
        <w:t xml:space="preserve"> % pour   l’activité du CHRS</w:t>
      </w:r>
      <w:r w:rsidR="00B61461" w:rsidRPr="000248A4">
        <w:rPr>
          <w:sz w:val="36"/>
          <w:szCs w:val="36"/>
        </w:rPr>
        <w:t xml:space="preserve"> en 2018</w:t>
      </w:r>
      <w:r w:rsidR="002F343F" w:rsidRPr="000248A4">
        <w:rPr>
          <w:sz w:val="36"/>
          <w:szCs w:val="36"/>
        </w:rPr>
        <w:t xml:space="preserve">. </w:t>
      </w:r>
      <w:r w:rsidR="00B61461" w:rsidRPr="000248A4">
        <w:rPr>
          <w:sz w:val="36"/>
          <w:szCs w:val="36"/>
        </w:rPr>
        <w:t>Un taux équilibré mais qui pose la question depuis mai 2018 du manque de candidat</w:t>
      </w:r>
      <w:r w:rsidR="000248A4">
        <w:rPr>
          <w:sz w:val="36"/>
          <w:szCs w:val="36"/>
        </w:rPr>
        <w:t>s</w:t>
      </w:r>
      <w:r w:rsidR="00EC607D">
        <w:rPr>
          <w:sz w:val="36"/>
          <w:szCs w:val="36"/>
        </w:rPr>
        <w:t xml:space="preserve"> potentiels</w:t>
      </w:r>
      <w:r w:rsidR="000248A4">
        <w:rPr>
          <w:sz w:val="36"/>
          <w:szCs w:val="36"/>
        </w:rPr>
        <w:t>,</w:t>
      </w:r>
      <w:r w:rsidR="00B61461" w:rsidRPr="000248A4">
        <w:rPr>
          <w:sz w:val="36"/>
          <w:szCs w:val="36"/>
        </w:rPr>
        <w:t xml:space="preserve"> au CHRS, </w:t>
      </w:r>
      <w:r w:rsidR="002B6723" w:rsidRPr="000248A4">
        <w:rPr>
          <w:sz w:val="36"/>
          <w:szCs w:val="36"/>
        </w:rPr>
        <w:t xml:space="preserve">qui sont </w:t>
      </w:r>
      <w:r w:rsidR="00C7050E" w:rsidRPr="000248A4">
        <w:rPr>
          <w:sz w:val="36"/>
          <w:szCs w:val="36"/>
        </w:rPr>
        <w:t>orientés</w:t>
      </w:r>
      <w:r w:rsidR="00B61461" w:rsidRPr="000248A4">
        <w:rPr>
          <w:sz w:val="36"/>
          <w:szCs w:val="36"/>
        </w:rPr>
        <w:t xml:space="preserve"> plus rapidement vers les Urgences. Nous avons cependant, </w:t>
      </w:r>
      <w:r w:rsidR="00872962" w:rsidRPr="000248A4">
        <w:rPr>
          <w:sz w:val="36"/>
          <w:szCs w:val="36"/>
        </w:rPr>
        <w:t>moins de</w:t>
      </w:r>
      <w:r w:rsidR="004C012A" w:rsidRPr="000248A4">
        <w:rPr>
          <w:sz w:val="36"/>
          <w:szCs w:val="36"/>
        </w:rPr>
        <w:t xml:space="preserve"> couples</w:t>
      </w:r>
      <w:r w:rsidR="00B61461" w:rsidRPr="000248A4">
        <w:rPr>
          <w:sz w:val="36"/>
          <w:szCs w:val="36"/>
        </w:rPr>
        <w:t>.</w:t>
      </w:r>
      <w:r w:rsidR="004C012A" w:rsidRPr="000248A4">
        <w:rPr>
          <w:sz w:val="36"/>
          <w:szCs w:val="36"/>
        </w:rPr>
        <w:t xml:space="preserve"> </w:t>
      </w:r>
      <w:r w:rsidR="00907AF6">
        <w:rPr>
          <w:sz w:val="36"/>
          <w:szCs w:val="36"/>
        </w:rPr>
        <w:t>Donc une b</w:t>
      </w:r>
      <w:r w:rsidR="00C7050E" w:rsidRPr="000248A4">
        <w:rPr>
          <w:sz w:val="36"/>
          <w:szCs w:val="36"/>
        </w:rPr>
        <w:t xml:space="preserve">aisse du nombre de journées, et encore des candidats qui ne rentrent pas malgré la place gardée. </w:t>
      </w:r>
    </w:p>
    <w:p w:rsidR="002F343F" w:rsidRPr="002F343F" w:rsidRDefault="002F343F" w:rsidP="002F343F">
      <w:pPr>
        <w:rPr>
          <w:sz w:val="36"/>
          <w:szCs w:val="36"/>
        </w:rPr>
      </w:pPr>
    </w:p>
    <w:tbl>
      <w:tblPr>
        <w:tblStyle w:val="Grilledutableau"/>
        <w:tblW w:w="0" w:type="auto"/>
        <w:tblLook w:val="04A0" w:firstRow="1" w:lastRow="0" w:firstColumn="1" w:lastColumn="0" w:noHBand="0" w:noVBand="1"/>
      </w:tblPr>
      <w:tblGrid>
        <w:gridCol w:w="1883"/>
        <w:gridCol w:w="1806"/>
        <w:gridCol w:w="2408"/>
        <w:gridCol w:w="1815"/>
        <w:gridCol w:w="2155"/>
      </w:tblGrid>
      <w:tr w:rsidR="002F343F" w:rsidRPr="002F343F" w:rsidTr="008C0046">
        <w:trPr>
          <w:trHeight w:val="1246"/>
        </w:trPr>
        <w:tc>
          <w:tcPr>
            <w:tcW w:w="1883" w:type="dxa"/>
            <w:tcBorders>
              <w:top w:val="nil"/>
              <w:left w:val="nil"/>
            </w:tcBorders>
          </w:tcPr>
          <w:p w:rsidR="002F343F" w:rsidRPr="002F343F" w:rsidRDefault="002F343F" w:rsidP="002F343F">
            <w:pPr>
              <w:rPr>
                <w:sz w:val="36"/>
                <w:szCs w:val="36"/>
              </w:rPr>
            </w:pPr>
          </w:p>
          <w:p w:rsidR="002F343F" w:rsidRPr="002F343F" w:rsidRDefault="002F343F" w:rsidP="002F343F">
            <w:pPr>
              <w:rPr>
                <w:sz w:val="36"/>
                <w:szCs w:val="36"/>
              </w:rPr>
            </w:pPr>
          </w:p>
          <w:p w:rsidR="002F343F" w:rsidRPr="002F343F" w:rsidRDefault="002F343F" w:rsidP="002F343F">
            <w:pPr>
              <w:rPr>
                <w:sz w:val="36"/>
                <w:szCs w:val="36"/>
              </w:rPr>
            </w:pPr>
          </w:p>
        </w:tc>
        <w:tc>
          <w:tcPr>
            <w:tcW w:w="1806" w:type="dxa"/>
            <w:shd w:val="clear" w:color="auto" w:fill="FFFF00"/>
          </w:tcPr>
          <w:p w:rsidR="002F343F" w:rsidRPr="002F343F" w:rsidRDefault="002F343F" w:rsidP="002F343F">
            <w:pPr>
              <w:rPr>
                <w:sz w:val="36"/>
                <w:szCs w:val="36"/>
              </w:rPr>
            </w:pPr>
          </w:p>
          <w:p w:rsidR="002F343F" w:rsidRPr="002F343F" w:rsidRDefault="002F343F" w:rsidP="002F343F">
            <w:pPr>
              <w:rPr>
                <w:sz w:val="36"/>
                <w:szCs w:val="36"/>
              </w:rPr>
            </w:pPr>
            <w:r w:rsidRPr="002F343F">
              <w:rPr>
                <w:sz w:val="36"/>
                <w:szCs w:val="36"/>
              </w:rPr>
              <w:t xml:space="preserve">Capacité </w:t>
            </w:r>
          </w:p>
          <w:p w:rsidR="002F343F" w:rsidRPr="002F343F" w:rsidRDefault="002F343F" w:rsidP="002F343F">
            <w:pPr>
              <w:rPr>
                <w:sz w:val="36"/>
                <w:szCs w:val="36"/>
              </w:rPr>
            </w:pPr>
            <w:r w:rsidRPr="002F343F">
              <w:rPr>
                <w:sz w:val="36"/>
                <w:szCs w:val="36"/>
              </w:rPr>
              <w:t>D’accueil</w:t>
            </w:r>
          </w:p>
        </w:tc>
        <w:tc>
          <w:tcPr>
            <w:tcW w:w="2239" w:type="dxa"/>
            <w:shd w:val="clear" w:color="auto" w:fill="FFFF00"/>
          </w:tcPr>
          <w:p w:rsidR="002F343F" w:rsidRPr="002F343F" w:rsidRDefault="002F343F" w:rsidP="002F343F">
            <w:pPr>
              <w:rPr>
                <w:sz w:val="36"/>
                <w:szCs w:val="36"/>
              </w:rPr>
            </w:pPr>
          </w:p>
          <w:p w:rsidR="002F343F" w:rsidRPr="002F343F" w:rsidRDefault="002F343F" w:rsidP="002F343F">
            <w:pPr>
              <w:rPr>
                <w:sz w:val="36"/>
                <w:szCs w:val="36"/>
              </w:rPr>
            </w:pPr>
            <w:r w:rsidRPr="002F343F">
              <w:rPr>
                <w:sz w:val="36"/>
                <w:szCs w:val="36"/>
              </w:rPr>
              <w:t>Journées</w:t>
            </w:r>
          </w:p>
          <w:p w:rsidR="002F343F" w:rsidRPr="002F343F" w:rsidRDefault="002F343F" w:rsidP="002F343F">
            <w:pPr>
              <w:rPr>
                <w:sz w:val="36"/>
                <w:szCs w:val="36"/>
              </w:rPr>
            </w:pPr>
            <w:r w:rsidRPr="002F343F">
              <w:rPr>
                <w:sz w:val="36"/>
                <w:szCs w:val="36"/>
              </w:rPr>
              <w:t>Prévisionnelles</w:t>
            </w:r>
          </w:p>
        </w:tc>
        <w:tc>
          <w:tcPr>
            <w:tcW w:w="1815" w:type="dxa"/>
            <w:shd w:val="clear" w:color="auto" w:fill="FFFF00"/>
          </w:tcPr>
          <w:p w:rsidR="002F343F" w:rsidRPr="002F343F" w:rsidRDefault="002F343F" w:rsidP="002F343F">
            <w:pPr>
              <w:rPr>
                <w:sz w:val="36"/>
                <w:szCs w:val="36"/>
              </w:rPr>
            </w:pPr>
          </w:p>
          <w:p w:rsidR="002F343F" w:rsidRPr="002F343F" w:rsidRDefault="002F343F" w:rsidP="002F343F">
            <w:pPr>
              <w:rPr>
                <w:sz w:val="36"/>
                <w:szCs w:val="36"/>
              </w:rPr>
            </w:pPr>
            <w:r w:rsidRPr="002F343F">
              <w:rPr>
                <w:sz w:val="36"/>
                <w:szCs w:val="36"/>
              </w:rPr>
              <w:t>Journées</w:t>
            </w:r>
          </w:p>
          <w:p w:rsidR="002F343F" w:rsidRPr="002F343F" w:rsidRDefault="002F343F" w:rsidP="002F343F">
            <w:pPr>
              <w:rPr>
                <w:sz w:val="36"/>
                <w:szCs w:val="36"/>
              </w:rPr>
            </w:pPr>
            <w:r w:rsidRPr="002F343F">
              <w:rPr>
                <w:sz w:val="36"/>
                <w:szCs w:val="36"/>
              </w:rPr>
              <w:t>Réalisées</w:t>
            </w:r>
          </w:p>
        </w:tc>
        <w:tc>
          <w:tcPr>
            <w:tcW w:w="2003" w:type="dxa"/>
            <w:shd w:val="clear" w:color="auto" w:fill="FFFF00"/>
          </w:tcPr>
          <w:p w:rsidR="002F343F" w:rsidRPr="002F343F" w:rsidRDefault="002F343F" w:rsidP="002F343F">
            <w:pPr>
              <w:rPr>
                <w:sz w:val="36"/>
                <w:szCs w:val="36"/>
              </w:rPr>
            </w:pPr>
          </w:p>
          <w:p w:rsidR="002F343F" w:rsidRPr="002F343F" w:rsidRDefault="002F343F" w:rsidP="002F343F">
            <w:pPr>
              <w:rPr>
                <w:sz w:val="36"/>
                <w:szCs w:val="36"/>
              </w:rPr>
            </w:pPr>
            <w:r w:rsidRPr="002F343F">
              <w:rPr>
                <w:sz w:val="36"/>
                <w:szCs w:val="36"/>
              </w:rPr>
              <w:t xml:space="preserve">Taux </w:t>
            </w:r>
          </w:p>
          <w:p w:rsidR="002F343F" w:rsidRPr="002F343F" w:rsidRDefault="002F343F" w:rsidP="002F343F">
            <w:pPr>
              <w:rPr>
                <w:sz w:val="36"/>
                <w:szCs w:val="36"/>
              </w:rPr>
            </w:pPr>
            <w:r w:rsidRPr="002F343F">
              <w:rPr>
                <w:sz w:val="36"/>
                <w:szCs w:val="36"/>
              </w:rPr>
              <w:t>D’occupation</w:t>
            </w:r>
          </w:p>
        </w:tc>
      </w:tr>
      <w:tr w:rsidR="002F343F" w:rsidRPr="002F343F" w:rsidTr="008C0046">
        <w:trPr>
          <w:trHeight w:val="1525"/>
        </w:trPr>
        <w:tc>
          <w:tcPr>
            <w:tcW w:w="1883" w:type="dxa"/>
            <w:shd w:val="clear" w:color="auto" w:fill="00B050"/>
          </w:tcPr>
          <w:p w:rsidR="002F343F" w:rsidRPr="002F343F" w:rsidRDefault="002F343F" w:rsidP="002F343F">
            <w:pPr>
              <w:rPr>
                <w:sz w:val="36"/>
                <w:szCs w:val="36"/>
              </w:rPr>
            </w:pPr>
          </w:p>
          <w:p w:rsidR="002F343F" w:rsidRPr="002F343F" w:rsidRDefault="002F343F" w:rsidP="002F343F">
            <w:pPr>
              <w:rPr>
                <w:sz w:val="36"/>
                <w:szCs w:val="36"/>
              </w:rPr>
            </w:pPr>
            <w:r w:rsidRPr="002F343F">
              <w:rPr>
                <w:sz w:val="36"/>
                <w:szCs w:val="36"/>
              </w:rPr>
              <w:t xml:space="preserve">CHRS </w:t>
            </w:r>
          </w:p>
          <w:p w:rsidR="002F343F" w:rsidRPr="002F343F" w:rsidRDefault="002F343F" w:rsidP="002F343F">
            <w:pPr>
              <w:rPr>
                <w:sz w:val="36"/>
                <w:szCs w:val="36"/>
              </w:rPr>
            </w:pPr>
            <w:r w:rsidRPr="002F343F">
              <w:rPr>
                <w:sz w:val="36"/>
                <w:szCs w:val="36"/>
              </w:rPr>
              <w:t>REGROUPE</w:t>
            </w:r>
          </w:p>
          <w:p w:rsidR="002F343F" w:rsidRPr="002F343F" w:rsidRDefault="002F343F" w:rsidP="002F343F">
            <w:pPr>
              <w:rPr>
                <w:sz w:val="36"/>
                <w:szCs w:val="36"/>
              </w:rPr>
            </w:pPr>
          </w:p>
          <w:p w:rsidR="002F343F" w:rsidRPr="002F343F" w:rsidRDefault="002F343F" w:rsidP="002F343F">
            <w:pPr>
              <w:rPr>
                <w:sz w:val="36"/>
                <w:szCs w:val="36"/>
              </w:rPr>
            </w:pPr>
          </w:p>
        </w:tc>
        <w:tc>
          <w:tcPr>
            <w:tcW w:w="1806" w:type="dxa"/>
            <w:shd w:val="clear" w:color="auto" w:fill="EDEDED" w:themeFill="accent3" w:themeFillTint="33"/>
          </w:tcPr>
          <w:p w:rsidR="002F343F" w:rsidRPr="002F343F" w:rsidRDefault="002F343F" w:rsidP="002F343F">
            <w:pPr>
              <w:jc w:val="center"/>
              <w:rPr>
                <w:sz w:val="36"/>
                <w:szCs w:val="36"/>
              </w:rPr>
            </w:pPr>
          </w:p>
          <w:p w:rsidR="002F343F" w:rsidRPr="002F343F" w:rsidRDefault="002F343F" w:rsidP="002F343F">
            <w:pPr>
              <w:jc w:val="center"/>
              <w:rPr>
                <w:sz w:val="36"/>
                <w:szCs w:val="36"/>
              </w:rPr>
            </w:pPr>
          </w:p>
          <w:p w:rsidR="002F343F" w:rsidRPr="002F343F" w:rsidRDefault="002F343F" w:rsidP="002F343F">
            <w:pPr>
              <w:jc w:val="center"/>
              <w:rPr>
                <w:sz w:val="36"/>
                <w:szCs w:val="36"/>
              </w:rPr>
            </w:pPr>
            <w:r w:rsidRPr="002F343F">
              <w:rPr>
                <w:sz w:val="36"/>
                <w:szCs w:val="36"/>
              </w:rPr>
              <w:t>8</w:t>
            </w:r>
          </w:p>
        </w:tc>
        <w:tc>
          <w:tcPr>
            <w:tcW w:w="2239" w:type="dxa"/>
            <w:shd w:val="clear" w:color="auto" w:fill="EDEDED" w:themeFill="accent3" w:themeFillTint="33"/>
          </w:tcPr>
          <w:p w:rsidR="002F343F" w:rsidRPr="002F343F" w:rsidRDefault="002F343F" w:rsidP="002F343F">
            <w:pPr>
              <w:jc w:val="center"/>
              <w:rPr>
                <w:sz w:val="36"/>
                <w:szCs w:val="36"/>
              </w:rPr>
            </w:pPr>
          </w:p>
          <w:p w:rsidR="002F343F" w:rsidRPr="002F343F" w:rsidRDefault="002F343F" w:rsidP="002F343F">
            <w:pPr>
              <w:jc w:val="center"/>
              <w:rPr>
                <w:sz w:val="36"/>
                <w:szCs w:val="36"/>
              </w:rPr>
            </w:pPr>
          </w:p>
          <w:p w:rsidR="002F343F" w:rsidRPr="002F343F" w:rsidRDefault="002F343F" w:rsidP="002F343F">
            <w:pPr>
              <w:jc w:val="center"/>
              <w:rPr>
                <w:sz w:val="36"/>
                <w:szCs w:val="36"/>
              </w:rPr>
            </w:pPr>
            <w:r w:rsidRPr="002F343F">
              <w:rPr>
                <w:sz w:val="36"/>
                <w:szCs w:val="36"/>
              </w:rPr>
              <w:t>2920</w:t>
            </w:r>
          </w:p>
        </w:tc>
        <w:tc>
          <w:tcPr>
            <w:tcW w:w="1815" w:type="dxa"/>
            <w:shd w:val="clear" w:color="auto" w:fill="EDEDED" w:themeFill="accent3" w:themeFillTint="33"/>
          </w:tcPr>
          <w:p w:rsidR="002F343F" w:rsidRDefault="002F343F" w:rsidP="002F343F">
            <w:pPr>
              <w:jc w:val="center"/>
              <w:rPr>
                <w:sz w:val="36"/>
                <w:szCs w:val="36"/>
              </w:rPr>
            </w:pPr>
          </w:p>
          <w:p w:rsidR="00287F57" w:rsidRDefault="00287F57" w:rsidP="002F343F">
            <w:pPr>
              <w:jc w:val="center"/>
              <w:rPr>
                <w:sz w:val="36"/>
                <w:szCs w:val="36"/>
              </w:rPr>
            </w:pPr>
          </w:p>
          <w:p w:rsidR="00287F57" w:rsidRPr="002F343F" w:rsidRDefault="0029385A" w:rsidP="002F343F">
            <w:pPr>
              <w:jc w:val="center"/>
              <w:rPr>
                <w:sz w:val="36"/>
                <w:szCs w:val="36"/>
              </w:rPr>
            </w:pPr>
            <w:r>
              <w:rPr>
                <w:sz w:val="36"/>
                <w:szCs w:val="36"/>
              </w:rPr>
              <w:t>2 786</w:t>
            </w:r>
          </w:p>
          <w:p w:rsidR="002F343F" w:rsidRPr="002F343F" w:rsidRDefault="002F343F" w:rsidP="002F343F">
            <w:pPr>
              <w:jc w:val="center"/>
              <w:rPr>
                <w:sz w:val="36"/>
                <w:szCs w:val="36"/>
              </w:rPr>
            </w:pPr>
          </w:p>
          <w:p w:rsidR="002F343F" w:rsidRPr="002F343F" w:rsidRDefault="002F343F" w:rsidP="00287F57">
            <w:pPr>
              <w:rPr>
                <w:sz w:val="36"/>
                <w:szCs w:val="36"/>
              </w:rPr>
            </w:pPr>
          </w:p>
        </w:tc>
        <w:tc>
          <w:tcPr>
            <w:tcW w:w="2003" w:type="dxa"/>
            <w:shd w:val="clear" w:color="auto" w:fill="EDEDED" w:themeFill="accent3" w:themeFillTint="33"/>
          </w:tcPr>
          <w:p w:rsidR="002F343F" w:rsidRPr="002F343F" w:rsidRDefault="002F343F" w:rsidP="002F343F">
            <w:pPr>
              <w:jc w:val="center"/>
              <w:rPr>
                <w:sz w:val="36"/>
                <w:szCs w:val="36"/>
              </w:rPr>
            </w:pPr>
          </w:p>
          <w:p w:rsidR="002F343F" w:rsidRPr="002F343F" w:rsidRDefault="002F343F" w:rsidP="002F343F">
            <w:pPr>
              <w:jc w:val="center"/>
              <w:rPr>
                <w:sz w:val="36"/>
                <w:szCs w:val="36"/>
              </w:rPr>
            </w:pPr>
          </w:p>
          <w:p w:rsidR="002F343F" w:rsidRPr="002F343F" w:rsidRDefault="0029385A" w:rsidP="002F343F">
            <w:pPr>
              <w:jc w:val="center"/>
              <w:rPr>
                <w:sz w:val="36"/>
                <w:szCs w:val="36"/>
              </w:rPr>
            </w:pPr>
            <w:r>
              <w:rPr>
                <w:sz w:val="36"/>
                <w:szCs w:val="36"/>
              </w:rPr>
              <w:t>95,40</w:t>
            </w:r>
            <w:r w:rsidR="00287F57">
              <w:rPr>
                <w:sz w:val="36"/>
                <w:szCs w:val="36"/>
              </w:rPr>
              <w:t xml:space="preserve"> %</w:t>
            </w:r>
          </w:p>
        </w:tc>
      </w:tr>
      <w:tr w:rsidR="002F343F" w:rsidRPr="002F343F" w:rsidTr="008C0046">
        <w:trPr>
          <w:trHeight w:val="1180"/>
        </w:trPr>
        <w:tc>
          <w:tcPr>
            <w:tcW w:w="1883" w:type="dxa"/>
            <w:shd w:val="clear" w:color="auto" w:fill="00B050"/>
          </w:tcPr>
          <w:p w:rsidR="002F343F" w:rsidRPr="002F343F" w:rsidRDefault="002F343F" w:rsidP="002F343F">
            <w:pPr>
              <w:rPr>
                <w:sz w:val="36"/>
                <w:szCs w:val="36"/>
              </w:rPr>
            </w:pPr>
          </w:p>
          <w:p w:rsidR="002F343F" w:rsidRPr="002F343F" w:rsidRDefault="002F343F" w:rsidP="002F343F">
            <w:pPr>
              <w:rPr>
                <w:sz w:val="36"/>
                <w:szCs w:val="36"/>
              </w:rPr>
            </w:pPr>
            <w:r w:rsidRPr="002F343F">
              <w:rPr>
                <w:sz w:val="36"/>
                <w:szCs w:val="36"/>
              </w:rPr>
              <w:t xml:space="preserve">CHRS </w:t>
            </w:r>
          </w:p>
          <w:p w:rsidR="002F343F" w:rsidRPr="002F343F" w:rsidRDefault="002F343F" w:rsidP="002F343F">
            <w:pPr>
              <w:rPr>
                <w:sz w:val="36"/>
                <w:szCs w:val="36"/>
              </w:rPr>
            </w:pPr>
            <w:r w:rsidRPr="002F343F">
              <w:rPr>
                <w:sz w:val="36"/>
                <w:szCs w:val="36"/>
              </w:rPr>
              <w:t>DIFFUS</w:t>
            </w:r>
          </w:p>
          <w:p w:rsidR="002F343F" w:rsidRPr="002F343F" w:rsidRDefault="002F343F" w:rsidP="002F343F">
            <w:pPr>
              <w:rPr>
                <w:sz w:val="36"/>
                <w:szCs w:val="36"/>
              </w:rPr>
            </w:pPr>
          </w:p>
        </w:tc>
        <w:tc>
          <w:tcPr>
            <w:tcW w:w="1806" w:type="dxa"/>
            <w:shd w:val="clear" w:color="auto" w:fill="EDEDED" w:themeFill="accent3" w:themeFillTint="33"/>
          </w:tcPr>
          <w:p w:rsidR="002F343F" w:rsidRPr="002F343F" w:rsidRDefault="002F343F" w:rsidP="002F343F">
            <w:pPr>
              <w:jc w:val="center"/>
              <w:rPr>
                <w:sz w:val="36"/>
                <w:szCs w:val="36"/>
              </w:rPr>
            </w:pPr>
          </w:p>
          <w:p w:rsidR="002F343F" w:rsidRPr="002F343F" w:rsidRDefault="002F343F" w:rsidP="002F343F">
            <w:pPr>
              <w:jc w:val="center"/>
              <w:rPr>
                <w:sz w:val="36"/>
                <w:szCs w:val="36"/>
              </w:rPr>
            </w:pPr>
            <w:r w:rsidRPr="002F343F">
              <w:rPr>
                <w:sz w:val="36"/>
                <w:szCs w:val="36"/>
              </w:rPr>
              <w:t>17</w:t>
            </w:r>
          </w:p>
        </w:tc>
        <w:tc>
          <w:tcPr>
            <w:tcW w:w="2239" w:type="dxa"/>
            <w:shd w:val="clear" w:color="auto" w:fill="EDEDED" w:themeFill="accent3" w:themeFillTint="33"/>
          </w:tcPr>
          <w:p w:rsidR="002F343F" w:rsidRPr="002F343F" w:rsidRDefault="002F343F" w:rsidP="002F343F">
            <w:pPr>
              <w:jc w:val="center"/>
              <w:rPr>
                <w:sz w:val="36"/>
                <w:szCs w:val="36"/>
              </w:rPr>
            </w:pPr>
          </w:p>
          <w:p w:rsidR="002F343F" w:rsidRPr="002F343F" w:rsidRDefault="002F343F" w:rsidP="002F343F">
            <w:pPr>
              <w:jc w:val="center"/>
              <w:rPr>
                <w:sz w:val="36"/>
                <w:szCs w:val="36"/>
              </w:rPr>
            </w:pPr>
            <w:r w:rsidRPr="002F343F">
              <w:rPr>
                <w:sz w:val="36"/>
                <w:szCs w:val="36"/>
              </w:rPr>
              <w:t>6205</w:t>
            </w:r>
          </w:p>
        </w:tc>
        <w:tc>
          <w:tcPr>
            <w:tcW w:w="1815" w:type="dxa"/>
            <w:shd w:val="clear" w:color="auto" w:fill="EDEDED" w:themeFill="accent3" w:themeFillTint="33"/>
          </w:tcPr>
          <w:p w:rsidR="002F343F" w:rsidRPr="002F343F" w:rsidRDefault="002F343F" w:rsidP="002F343F">
            <w:pPr>
              <w:jc w:val="center"/>
              <w:rPr>
                <w:sz w:val="36"/>
                <w:szCs w:val="36"/>
              </w:rPr>
            </w:pPr>
          </w:p>
          <w:p w:rsidR="002F343F" w:rsidRPr="002F343F" w:rsidRDefault="0029385A" w:rsidP="004C239C">
            <w:pPr>
              <w:contextualSpacing/>
              <w:rPr>
                <w:sz w:val="36"/>
                <w:szCs w:val="36"/>
              </w:rPr>
            </w:pPr>
            <w:r>
              <w:rPr>
                <w:sz w:val="36"/>
                <w:szCs w:val="36"/>
              </w:rPr>
              <w:t xml:space="preserve">      5 968</w:t>
            </w:r>
          </w:p>
        </w:tc>
        <w:tc>
          <w:tcPr>
            <w:tcW w:w="2003" w:type="dxa"/>
            <w:shd w:val="clear" w:color="auto" w:fill="EDEDED" w:themeFill="accent3" w:themeFillTint="33"/>
          </w:tcPr>
          <w:p w:rsidR="002F343F" w:rsidRPr="002F343F" w:rsidRDefault="002F343F" w:rsidP="002F343F">
            <w:pPr>
              <w:jc w:val="center"/>
              <w:rPr>
                <w:sz w:val="36"/>
                <w:szCs w:val="36"/>
              </w:rPr>
            </w:pPr>
          </w:p>
          <w:p w:rsidR="002F343F" w:rsidRPr="002F343F" w:rsidRDefault="002F343F" w:rsidP="0023541D">
            <w:pPr>
              <w:rPr>
                <w:sz w:val="36"/>
                <w:szCs w:val="36"/>
              </w:rPr>
            </w:pPr>
            <w:r w:rsidRPr="002F343F">
              <w:rPr>
                <w:sz w:val="36"/>
                <w:szCs w:val="36"/>
              </w:rPr>
              <w:t xml:space="preserve">    </w:t>
            </w:r>
            <w:r w:rsidR="004C239C">
              <w:rPr>
                <w:sz w:val="36"/>
                <w:szCs w:val="36"/>
              </w:rPr>
              <w:t xml:space="preserve"> </w:t>
            </w:r>
            <w:r w:rsidR="0029385A">
              <w:rPr>
                <w:sz w:val="36"/>
                <w:szCs w:val="36"/>
              </w:rPr>
              <w:t>96,18</w:t>
            </w:r>
            <w:r w:rsidR="00287F57">
              <w:rPr>
                <w:sz w:val="36"/>
                <w:szCs w:val="36"/>
              </w:rPr>
              <w:t xml:space="preserve"> %</w:t>
            </w:r>
          </w:p>
        </w:tc>
      </w:tr>
      <w:tr w:rsidR="000851E4" w:rsidRPr="002F343F" w:rsidTr="008C0046">
        <w:trPr>
          <w:trHeight w:val="596"/>
        </w:trPr>
        <w:tc>
          <w:tcPr>
            <w:tcW w:w="1883" w:type="dxa"/>
            <w:shd w:val="clear" w:color="auto" w:fill="00B050"/>
          </w:tcPr>
          <w:p w:rsidR="000851E4" w:rsidRPr="002F343F" w:rsidRDefault="000851E4" w:rsidP="002F343F">
            <w:pPr>
              <w:rPr>
                <w:sz w:val="36"/>
                <w:szCs w:val="36"/>
              </w:rPr>
            </w:pPr>
          </w:p>
        </w:tc>
        <w:tc>
          <w:tcPr>
            <w:tcW w:w="1806" w:type="dxa"/>
            <w:shd w:val="clear" w:color="auto" w:fill="EDEDED" w:themeFill="accent3" w:themeFillTint="33"/>
          </w:tcPr>
          <w:p w:rsidR="000851E4" w:rsidRPr="002F343F" w:rsidRDefault="000851E4" w:rsidP="002F343F">
            <w:pPr>
              <w:jc w:val="center"/>
              <w:rPr>
                <w:sz w:val="36"/>
                <w:szCs w:val="36"/>
              </w:rPr>
            </w:pPr>
            <w:r>
              <w:rPr>
                <w:sz w:val="36"/>
                <w:szCs w:val="36"/>
              </w:rPr>
              <w:t>25</w:t>
            </w:r>
          </w:p>
        </w:tc>
        <w:tc>
          <w:tcPr>
            <w:tcW w:w="2239" w:type="dxa"/>
            <w:shd w:val="clear" w:color="auto" w:fill="EDEDED" w:themeFill="accent3" w:themeFillTint="33"/>
          </w:tcPr>
          <w:p w:rsidR="000851E4" w:rsidRPr="002F343F" w:rsidRDefault="000851E4" w:rsidP="002F343F">
            <w:pPr>
              <w:jc w:val="center"/>
              <w:rPr>
                <w:sz w:val="36"/>
                <w:szCs w:val="36"/>
              </w:rPr>
            </w:pPr>
            <w:r>
              <w:rPr>
                <w:sz w:val="36"/>
                <w:szCs w:val="36"/>
              </w:rPr>
              <w:t>9125</w:t>
            </w:r>
          </w:p>
        </w:tc>
        <w:tc>
          <w:tcPr>
            <w:tcW w:w="1815" w:type="dxa"/>
            <w:shd w:val="clear" w:color="auto" w:fill="EDEDED" w:themeFill="accent3" w:themeFillTint="33"/>
          </w:tcPr>
          <w:p w:rsidR="000851E4" w:rsidRPr="002F343F" w:rsidRDefault="0029385A" w:rsidP="002F343F">
            <w:pPr>
              <w:jc w:val="center"/>
              <w:rPr>
                <w:sz w:val="36"/>
                <w:szCs w:val="36"/>
              </w:rPr>
            </w:pPr>
            <w:r>
              <w:rPr>
                <w:sz w:val="36"/>
                <w:szCs w:val="36"/>
              </w:rPr>
              <w:t>8 754</w:t>
            </w:r>
          </w:p>
        </w:tc>
        <w:tc>
          <w:tcPr>
            <w:tcW w:w="2003" w:type="dxa"/>
            <w:shd w:val="clear" w:color="auto" w:fill="EDEDED" w:themeFill="accent3" w:themeFillTint="33"/>
          </w:tcPr>
          <w:p w:rsidR="000851E4" w:rsidRPr="002F343F" w:rsidRDefault="0029385A" w:rsidP="002F343F">
            <w:pPr>
              <w:jc w:val="center"/>
              <w:rPr>
                <w:sz w:val="36"/>
                <w:szCs w:val="36"/>
              </w:rPr>
            </w:pPr>
            <w:r>
              <w:rPr>
                <w:sz w:val="36"/>
                <w:szCs w:val="36"/>
              </w:rPr>
              <w:t>95,93</w:t>
            </w:r>
            <w:r w:rsidR="00287F57">
              <w:rPr>
                <w:sz w:val="36"/>
                <w:szCs w:val="36"/>
              </w:rPr>
              <w:t xml:space="preserve"> %</w:t>
            </w:r>
          </w:p>
        </w:tc>
      </w:tr>
    </w:tbl>
    <w:p w:rsidR="002F343F" w:rsidRDefault="002F343F" w:rsidP="002F343F">
      <w:pPr>
        <w:ind w:left="1068"/>
        <w:contextualSpacing/>
        <w:rPr>
          <w:sz w:val="36"/>
          <w:szCs w:val="36"/>
        </w:rPr>
      </w:pPr>
    </w:p>
    <w:p w:rsidR="007753FA" w:rsidRDefault="007753FA" w:rsidP="002F343F">
      <w:pPr>
        <w:ind w:left="1068"/>
        <w:contextualSpacing/>
        <w:rPr>
          <w:sz w:val="36"/>
          <w:szCs w:val="36"/>
        </w:rPr>
      </w:pPr>
    </w:p>
    <w:p w:rsidR="007753FA" w:rsidRDefault="007753FA" w:rsidP="002F343F">
      <w:pPr>
        <w:ind w:left="1068"/>
        <w:contextualSpacing/>
        <w:rPr>
          <w:sz w:val="36"/>
          <w:szCs w:val="36"/>
        </w:rPr>
      </w:pPr>
    </w:p>
    <w:p w:rsidR="007753FA" w:rsidRDefault="007753FA" w:rsidP="002F343F">
      <w:pPr>
        <w:ind w:left="1068"/>
        <w:contextualSpacing/>
        <w:rPr>
          <w:sz w:val="36"/>
          <w:szCs w:val="36"/>
        </w:rPr>
      </w:pPr>
    </w:p>
    <w:p w:rsidR="007753FA" w:rsidRPr="002F343F" w:rsidRDefault="007753FA" w:rsidP="002F343F">
      <w:pPr>
        <w:ind w:left="1068"/>
        <w:contextualSpacing/>
        <w:rPr>
          <w:sz w:val="36"/>
          <w:szCs w:val="36"/>
        </w:rPr>
      </w:pPr>
    </w:p>
    <w:p w:rsidR="002F343F" w:rsidRPr="002F343F" w:rsidRDefault="002F343F" w:rsidP="002F343F">
      <w:pPr>
        <w:rPr>
          <w:sz w:val="44"/>
          <w:szCs w:val="44"/>
          <w:u w:val="single"/>
        </w:rPr>
      </w:pPr>
      <w:r w:rsidRPr="002F343F">
        <w:rPr>
          <w:sz w:val="44"/>
          <w:szCs w:val="44"/>
          <w:u w:val="single"/>
        </w:rPr>
        <w:lastRenderedPageBreak/>
        <w:t>B.2 Activité hébergement</w:t>
      </w:r>
    </w:p>
    <w:p w:rsidR="002F343F" w:rsidRPr="002F343F" w:rsidRDefault="002F343F" w:rsidP="002F343F">
      <w:pPr>
        <w:rPr>
          <w:sz w:val="36"/>
          <w:szCs w:val="36"/>
          <w:u w:val="single"/>
        </w:rPr>
      </w:pPr>
    </w:p>
    <w:tbl>
      <w:tblPr>
        <w:tblStyle w:val="Grilledutableau"/>
        <w:tblW w:w="0" w:type="auto"/>
        <w:tblLayout w:type="fixed"/>
        <w:tblLook w:val="04A0" w:firstRow="1" w:lastRow="0" w:firstColumn="1" w:lastColumn="0" w:noHBand="0" w:noVBand="1"/>
      </w:tblPr>
      <w:tblGrid>
        <w:gridCol w:w="1698"/>
        <w:gridCol w:w="681"/>
        <w:gridCol w:w="1585"/>
        <w:gridCol w:w="851"/>
        <w:gridCol w:w="2126"/>
        <w:gridCol w:w="2009"/>
        <w:gridCol w:w="1393"/>
      </w:tblGrid>
      <w:tr w:rsidR="002F343F" w:rsidRPr="002F343F" w:rsidTr="0045683B">
        <w:trPr>
          <w:trHeight w:val="1371"/>
        </w:trPr>
        <w:tc>
          <w:tcPr>
            <w:tcW w:w="3964" w:type="dxa"/>
            <w:gridSpan w:val="3"/>
            <w:tcBorders>
              <w:right w:val="nil"/>
            </w:tcBorders>
            <w:shd w:val="clear" w:color="auto" w:fill="DBDBDB" w:themeFill="accent3" w:themeFillTint="66"/>
          </w:tcPr>
          <w:p w:rsidR="002F343F" w:rsidRPr="002F343F" w:rsidRDefault="002F343F" w:rsidP="002F343F">
            <w:pPr>
              <w:jc w:val="center"/>
              <w:rPr>
                <w:sz w:val="36"/>
                <w:szCs w:val="36"/>
              </w:rPr>
            </w:pPr>
          </w:p>
          <w:p w:rsidR="002F343F" w:rsidRPr="002F343F" w:rsidRDefault="002F343F" w:rsidP="002F343F">
            <w:pPr>
              <w:jc w:val="center"/>
              <w:rPr>
                <w:sz w:val="36"/>
                <w:szCs w:val="36"/>
              </w:rPr>
            </w:pPr>
            <w:r w:rsidRPr="002F343F">
              <w:rPr>
                <w:sz w:val="36"/>
                <w:szCs w:val="36"/>
              </w:rPr>
              <w:t>Nombre de personnes hébergées</w:t>
            </w:r>
          </w:p>
          <w:p w:rsidR="002F343F" w:rsidRPr="002F343F" w:rsidRDefault="002F343F" w:rsidP="002F343F">
            <w:pPr>
              <w:jc w:val="center"/>
              <w:rPr>
                <w:sz w:val="36"/>
                <w:szCs w:val="36"/>
              </w:rPr>
            </w:pPr>
          </w:p>
        </w:tc>
        <w:tc>
          <w:tcPr>
            <w:tcW w:w="851" w:type="dxa"/>
            <w:tcBorders>
              <w:left w:val="nil"/>
            </w:tcBorders>
            <w:shd w:val="clear" w:color="auto" w:fill="DBDBDB" w:themeFill="accent3" w:themeFillTint="66"/>
          </w:tcPr>
          <w:p w:rsidR="002F343F" w:rsidRPr="002F343F" w:rsidRDefault="002F343F" w:rsidP="002F343F">
            <w:pPr>
              <w:jc w:val="center"/>
              <w:rPr>
                <w:sz w:val="36"/>
                <w:szCs w:val="36"/>
              </w:rPr>
            </w:pPr>
          </w:p>
        </w:tc>
        <w:tc>
          <w:tcPr>
            <w:tcW w:w="5528" w:type="dxa"/>
            <w:gridSpan w:val="3"/>
            <w:shd w:val="clear" w:color="auto" w:fill="A8D08D" w:themeFill="accent6" w:themeFillTint="99"/>
          </w:tcPr>
          <w:p w:rsidR="002F343F" w:rsidRPr="002F343F" w:rsidRDefault="002F343F" w:rsidP="002F343F">
            <w:pPr>
              <w:rPr>
                <w:sz w:val="36"/>
                <w:szCs w:val="36"/>
              </w:rPr>
            </w:pPr>
          </w:p>
          <w:p w:rsidR="002F343F" w:rsidRPr="002F343F" w:rsidRDefault="002F343F" w:rsidP="002F343F">
            <w:pPr>
              <w:jc w:val="center"/>
              <w:rPr>
                <w:sz w:val="36"/>
                <w:szCs w:val="36"/>
              </w:rPr>
            </w:pPr>
            <w:r w:rsidRPr="002F343F">
              <w:rPr>
                <w:sz w:val="36"/>
                <w:szCs w:val="36"/>
              </w:rPr>
              <w:t>Activité</w:t>
            </w:r>
          </w:p>
        </w:tc>
      </w:tr>
      <w:tr w:rsidR="002F343F" w:rsidRPr="002F343F" w:rsidTr="0045683B">
        <w:tc>
          <w:tcPr>
            <w:tcW w:w="1698" w:type="dxa"/>
            <w:shd w:val="clear" w:color="auto" w:fill="F2F2F2" w:themeFill="background1" w:themeFillShade="F2"/>
          </w:tcPr>
          <w:p w:rsidR="002F343F" w:rsidRPr="002F343F" w:rsidRDefault="002F343F" w:rsidP="002F343F">
            <w:pPr>
              <w:rPr>
                <w:sz w:val="36"/>
                <w:szCs w:val="36"/>
              </w:rPr>
            </w:pPr>
          </w:p>
          <w:p w:rsidR="002F343F" w:rsidRPr="002F343F" w:rsidRDefault="002F343F" w:rsidP="002F343F">
            <w:pPr>
              <w:rPr>
                <w:sz w:val="36"/>
                <w:szCs w:val="36"/>
              </w:rPr>
            </w:pPr>
            <w:r w:rsidRPr="002F343F">
              <w:rPr>
                <w:sz w:val="36"/>
                <w:szCs w:val="36"/>
              </w:rPr>
              <w:t>Hommes</w:t>
            </w:r>
          </w:p>
        </w:tc>
        <w:tc>
          <w:tcPr>
            <w:tcW w:w="681" w:type="dxa"/>
            <w:shd w:val="clear" w:color="auto" w:fill="F2F2F2" w:themeFill="background1" w:themeFillShade="F2"/>
          </w:tcPr>
          <w:p w:rsidR="002F343F" w:rsidRPr="002F343F" w:rsidRDefault="002F343F" w:rsidP="002F343F">
            <w:pPr>
              <w:rPr>
                <w:sz w:val="36"/>
                <w:szCs w:val="36"/>
              </w:rPr>
            </w:pPr>
          </w:p>
          <w:p w:rsidR="002F343F" w:rsidRPr="002F343F" w:rsidRDefault="005C02C0" w:rsidP="002F343F">
            <w:pPr>
              <w:rPr>
                <w:sz w:val="36"/>
                <w:szCs w:val="36"/>
              </w:rPr>
            </w:pPr>
            <w:r>
              <w:rPr>
                <w:sz w:val="36"/>
                <w:szCs w:val="36"/>
              </w:rPr>
              <w:t>80</w:t>
            </w:r>
          </w:p>
        </w:tc>
        <w:tc>
          <w:tcPr>
            <w:tcW w:w="1585" w:type="dxa"/>
            <w:shd w:val="clear" w:color="auto" w:fill="F2F2F2" w:themeFill="background1" w:themeFillShade="F2"/>
          </w:tcPr>
          <w:p w:rsidR="002F343F" w:rsidRPr="002F343F" w:rsidRDefault="002F343F" w:rsidP="002F343F">
            <w:pPr>
              <w:rPr>
                <w:sz w:val="36"/>
                <w:szCs w:val="36"/>
              </w:rPr>
            </w:pPr>
          </w:p>
          <w:p w:rsidR="002F343F" w:rsidRPr="002F343F" w:rsidRDefault="002F343F" w:rsidP="002F343F">
            <w:pPr>
              <w:rPr>
                <w:sz w:val="36"/>
                <w:szCs w:val="36"/>
              </w:rPr>
            </w:pPr>
            <w:r w:rsidRPr="002F343F">
              <w:rPr>
                <w:sz w:val="36"/>
                <w:szCs w:val="36"/>
              </w:rPr>
              <w:t xml:space="preserve">Adultes </w:t>
            </w:r>
          </w:p>
        </w:tc>
        <w:tc>
          <w:tcPr>
            <w:tcW w:w="851" w:type="dxa"/>
            <w:shd w:val="clear" w:color="auto" w:fill="F2F2F2" w:themeFill="background1" w:themeFillShade="F2"/>
          </w:tcPr>
          <w:p w:rsidR="002F343F" w:rsidRPr="002F343F" w:rsidRDefault="002F343F" w:rsidP="002F343F">
            <w:pPr>
              <w:rPr>
                <w:sz w:val="36"/>
                <w:szCs w:val="36"/>
              </w:rPr>
            </w:pPr>
          </w:p>
          <w:p w:rsidR="002F343F" w:rsidRPr="002F343F" w:rsidRDefault="005C02C0" w:rsidP="002F343F">
            <w:pPr>
              <w:rPr>
                <w:sz w:val="36"/>
                <w:szCs w:val="36"/>
              </w:rPr>
            </w:pPr>
            <w:r>
              <w:rPr>
                <w:sz w:val="36"/>
                <w:szCs w:val="36"/>
              </w:rPr>
              <w:t>87</w:t>
            </w:r>
          </w:p>
        </w:tc>
        <w:tc>
          <w:tcPr>
            <w:tcW w:w="2126" w:type="dxa"/>
            <w:tcBorders>
              <w:bottom w:val="single" w:sz="4" w:space="0" w:color="auto"/>
              <w:right w:val="single" w:sz="4" w:space="0" w:color="auto"/>
            </w:tcBorders>
            <w:shd w:val="clear" w:color="auto" w:fill="F2F2F2" w:themeFill="background1" w:themeFillShade="F2"/>
          </w:tcPr>
          <w:p w:rsidR="002F343F" w:rsidRPr="002F343F" w:rsidRDefault="002F343F" w:rsidP="002F343F">
            <w:pPr>
              <w:jc w:val="center"/>
              <w:rPr>
                <w:sz w:val="36"/>
                <w:szCs w:val="36"/>
              </w:rPr>
            </w:pPr>
          </w:p>
          <w:p w:rsidR="002F343F" w:rsidRPr="002F343F" w:rsidRDefault="002F343F" w:rsidP="002F343F">
            <w:pPr>
              <w:jc w:val="center"/>
              <w:rPr>
                <w:sz w:val="36"/>
                <w:szCs w:val="36"/>
              </w:rPr>
            </w:pPr>
            <w:r w:rsidRPr="002F343F">
              <w:rPr>
                <w:sz w:val="36"/>
                <w:szCs w:val="36"/>
              </w:rPr>
              <w:t>Capacité</w:t>
            </w:r>
          </w:p>
          <w:p w:rsidR="002F343F" w:rsidRPr="002F343F" w:rsidRDefault="002F343F" w:rsidP="002F343F">
            <w:pPr>
              <w:jc w:val="center"/>
              <w:rPr>
                <w:sz w:val="36"/>
                <w:szCs w:val="36"/>
              </w:rPr>
            </w:pPr>
            <w:r w:rsidRPr="002F343F">
              <w:rPr>
                <w:sz w:val="36"/>
                <w:szCs w:val="36"/>
              </w:rPr>
              <w:t>prévisionnel</w:t>
            </w:r>
          </w:p>
          <w:p w:rsidR="002F343F" w:rsidRPr="002F343F" w:rsidRDefault="002F343F" w:rsidP="002F343F">
            <w:pPr>
              <w:rPr>
                <w:sz w:val="36"/>
                <w:szCs w:val="36"/>
              </w:rPr>
            </w:pPr>
          </w:p>
        </w:tc>
        <w:tc>
          <w:tcPr>
            <w:tcW w:w="2009" w:type="dxa"/>
            <w:tcBorders>
              <w:left w:val="single" w:sz="4" w:space="0" w:color="auto"/>
              <w:bottom w:val="single" w:sz="4" w:space="0" w:color="auto"/>
            </w:tcBorders>
            <w:shd w:val="clear" w:color="auto" w:fill="F2F2F2" w:themeFill="background1" w:themeFillShade="F2"/>
          </w:tcPr>
          <w:p w:rsidR="002F343F" w:rsidRPr="002F343F" w:rsidRDefault="002F343F" w:rsidP="002F343F">
            <w:pPr>
              <w:rPr>
                <w:sz w:val="36"/>
                <w:szCs w:val="36"/>
              </w:rPr>
            </w:pPr>
          </w:p>
          <w:p w:rsidR="002F343F" w:rsidRPr="002F343F" w:rsidRDefault="002F343F" w:rsidP="002F343F">
            <w:pPr>
              <w:rPr>
                <w:sz w:val="36"/>
                <w:szCs w:val="36"/>
              </w:rPr>
            </w:pPr>
            <w:r w:rsidRPr="002F343F">
              <w:rPr>
                <w:sz w:val="36"/>
                <w:szCs w:val="36"/>
              </w:rPr>
              <w:t xml:space="preserve">Journées   </w:t>
            </w:r>
          </w:p>
          <w:p w:rsidR="002F343F" w:rsidRPr="002F343F" w:rsidRDefault="002F343F" w:rsidP="002F343F">
            <w:pPr>
              <w:rPr>
                <w:sz w:val="36"/>
                <w:szCs w:val="36"/>
              </w:rPr>
            </w:pPr>
            <w:r w:rsidRPr="002F343F">
              <w:rPr>
                <w:sz w:val="36"/>
                <w:szCs w:val="36"/>
              </w:rPr>
              <w:t>réalisées</w:t>
            </w:r>
          </w:p>
        </w:tc>
        <w:tc>
          <w:tcPr>
            <w:tcW w:w="1393" w:type="dxa"/>
            <w:tcBorders>
              <w:top w:val="nil"/>
              <w:bottom w:val="nil"/>
            </w:tcBorders>
            <w:shd w:val="clear" w:color="auto" w:fill="F2F2F2" w:themeFill="background1" w:themeFillShade="F2"/>
          </w:tcPr>
          <w:p w:rsidR="002F343F" w:rsidRPr="002F343F" w:rsidRDefault="002F343F" w:rsidP="002F343F">
            <w:pPr>
              <w:rPr>
                <w:sz w:val="36"/>
                <w:szCs w:val="36"/>
              </w:rPr>
            </w:pPr>
          </w:p>
          <w:p w:rsidR="002F343F" w:rsidRPr="002F343F" w:rsidRDefault="002F343F" w:rsidP="002F343F">
            <w:pPr>
              <w:rPr>
                <w:sz w:val="36"/>
                <w:szCs w:val="36"/>
              </w:rPr>
            </w:pPr>
          </w:p>
          <w:p w:rsidR="002F343F" w:rsidRPr="002F343F" w:rsidRDefault="002F343F" w:rsidP="002F343F">
            <w:pPr>
              <w:rPr>
                <w:sz w:val="32"/>
                <w:szCs w:val="32"/>
              </w:rPr>
            </w:pPr>
            <w:r w:rsidRPr="002F343F">
              <w:rPr>
                <w:sz w:val="36"/>
                <w:szCs w:val="36"/>
              </w:rPr>
              <w:t xml:space="preserve">25 </w:t>
            </w:r>
            <w:r w:rsidRPr="002F343F">
              <w:rPr>
                <w:sz w:val="32"/>
                <w:szCs w:val="32"/>
              </w:rPr>
              <w:t>Places</w:t>
            </w:r>
          </w:p>
          <w:p w:rsidR="002F343F" w:rsidRPr="002F343F" w:rsidRDefault="002F343F" w:rsidP="002F343F">
            <w:pPr>
              <w:rPr>
                <w:sz w:val="36"/>
                <w:szCs w:val="36"/>
              </w:rPr>
            </w:pPr>
          </w:p>
        </w:tc>
      </w:tr>
      <w:tr w:rsidR="002F343F" w:rsidRPr="002F343F" w:rsidTr="0045683B">
        <w:tc>
          <w:tcPr>
            <w:tcW w:w="1698" w:type="dxa"/>
            <w:shd w:val="clear" w:color="auto" w:fill="F2F2F2" w:themeFill="background1" w:themeFillShade="F2"/>
          </w:tcPr>
          <w:p w:rsidR="002F343F" w:rsidRPr="002F343F" w:rsidRDefault="002F343F" w:rsidP="002F343F">
            <w:pPr>
              <w:rPr>
                <w:sz w:val="36"/>
                <w:szCs w:val="36"/>
              </w:rPr>
            </w:pPr>
          </w:p>
          <w:p w:rsidR="002F343F" w:rsidRPr="002F343F" w:rsidRDefault="002F343F" w:rsidP="002F343F">
            <w:pPr>
              <w:rPr>
                <w:sz w:val="36"/>
                <w:szCs w:val="36"/>
              </w:rPr>
            </w:pPr>
            <w:r w:rsidRPr="002F343F">
              <w:rPr>
                <w:sz w:val="36"/>
                <w:szCs w:val="36"/>
              </w:rPr>
              <w:t>Femmes</w:t>
            </w:r>
          </w:p>
        </w:tc>
        <w:tc>
          <w:tcPr>
            <w:tcW w:w="681" w:type="dxa"/>
            <w:shd w:val="clear" w:color="auto" w:fill="F2F2F2" w:themeFill="background1" w:themeFillShade="F2"/>
          </w:tcPr>
          <w:p w:rsidR="002F343F" w:rsidRDefault="002F343F" w:rsidP="002F343F">
            <w:pPr>
              <w:rPr>
                <w:sz w:val="36"/>
                <w:szCs w:val="36"/>
              </w:rPr>
            </w:pPr>
          </w:p>
          <w:p w:rsidR="00425E7A" w:rsidRPr="002F343F" w:rsidRDefault="00287F57" w:rsidP="002F343F">
            <w:pPr>
              <w:rPr>
                <w:sz w:val="36"/>
                <w:szCs w:val="36"/>
              </w:rPr>
            </w:pPr>
            <w:r>
              <w:rPr>
                <w:sz w:val="36"/>
                <w:szCs w:val="36"/>
              </w:rPr>
              <w:t xml:space="preserve"> 7</w:t>
            </w:r>
          </w:p>
        </w:tc>
        <w:tc>
          <w:tcPr>
            <w:tcW w:w="1585" w:type="dxa"/>
            <w:shd w:val="clear" w:color="auto" w:fill="F2F2F2" w:themeFill="background1" w:themeFillShade="F2"/>
          </w:tcPr>
          <w:p w:rsidR="002F343F" w:rsidRPr="002F343F" w:rsidRDefault="002F343F" w:rsidP="002F343F">
            <w:pPr>
              <w:rPr>
                <w:sz w:val="36"/>
                <w:szCs w:val="36"/>
              </w:rPr>
            </w:pPr>
          </w:p>
          <w:p w:rsidR="002F343F" w:rsidRPr="002F343F" w:rsidRDefault="002F343F" w:rsidP="002F343F">
            <w:pPr>
              <w:rPr>
                <w:sz w:val="36"/>
                <w:szCs w:val="36"/>
              </w:rPr>
            </w:pPr>
            <w:r w:rsidRPr="002F343F">
              <w:rPr>
                <w:sz w:val="36"/>
                <w:szCs w:val="36"/>
              </w:rPr>
              <w:t>Couples</w:t>
            </w:r>
          </w:p>
        </w:tc>
        <w:tc>
          <w:tcPr>
            <w:tcW w:w="851" w:type="dxa"/>
            <w:shd w:val="clear" w:color="auto" w:fill="F2F2F2" w:themeFill="background1" w:themeFillShade="F2"/>
          </w:tcPr>
          <w:p w:rsidR="002F343F" w:rsidRPr="002F343F" w:rsidRDefault="002F343F" w:rsidP="002F343F">
            <w:pPr>
              <w:rPr>
                <w:sz w:val="36"/>
                <w:szCs w:val="36"/>
              </w:rPr>
            </w:pPr>
          </w:p>
          <w:p w:rsidR="002F343F" w:rsidRPr="002F343F" w:rsidRDefault="004C239C" w:rsidP="00B624BE">
            <w:pPr>
              <w:rPr>
                <w:sz w:val="36"/>
                <w:szCs w:val="36"/>
              </w:rPr>
            </w:pPr>
            <w:r>
              <w:rPr>
                <w:sz w:val="36"/>
                <w:szCs w:val="36"/>
              </w:rPr>
              <w:t xml:space="preserve"> </w:t>
            </w:r>
          </w:p>
        </w:tc>
        <w:tc>
          <w:tcPr>
            <w:tcW w:w="2126" w:type="dxa"/>
            <w:tcBorders>
              <w:bottom w:val="nil"/>
              <w:right w:val="single" w:sz="4" w:space="0" w:color="auto"/>
            </w:tcBorders>
            <w:shd w:val="clear" w:color="auto" w:fill="F2F2F2" w:themeFill="background1" w:themeFillShade="F2"/>
          </w:tcPr>
          <w:p w:rsidR="002F343F" w:rsidRPr="002F343F" w:rsidRDefault="002F343F" w:rsidP="002F343F">
            <w:pPr>
              <w:jc w:val="center"/>
              <w:rPr>
                <w:sz w:val="36"/>
                <w:szCs w:val="36"/>
              </w:rPr>
            </w:pPr>
          </w:p>
          <w:p w:rsidR="002F343F" w:rsidRPr="002F343F" w:rsidRDefault="002F343F" w:rsidP="002F343F">
            <w:pPr>
              <w:jc w:val="center"/>
              <w:rPr>
                <w:sz w:val="36"/>
                <w:szCs w:val="36"/>
              </w:rPr>
            </w:pPr>
            <w:r w:rsidRPr="002F343F">
              <w:rPr>
                <w:sz w:val="36"/>
                <w:szCs w:val="36"/>
              </w:rPr>
              <w:t>9125</w:t>
            </w:r>
          </w:p>
          <w:p w:rsidR="002F343F" w:rsidRPr="002F343F" w:rsidRDefault="002F343F" w:rsidP="002F343F">
            <w:pPr>
              <w:jc w:val="center"/>
              <w:rPr>
                <w:sz w:val="36"/>
                <w:szCs w:val="36"/>
              </w:rPr>
            </w:pPr>
          </w:p>
          <w:p w:rsidR="002F343F" w:rsidRPr="002F343F" w:rsidRDefault="002F343F" w:rsidP="002F343F">
            <w:pPr>
              <w:jc w:val="center"/>
              <w:rPr>
                <w:sz w:val="36"/>
                <w:szCs w:val="36"/>
              </w:rPr>
            </w:pPr>
          </w:p>
        </w:tc>
        <w:tc>
          <w:tcPr>
            <w:tcW w:w="2009" w:type="dxa"/>
            <w:tcBorders>
              <w:left w:val="single" w:sz="4" w:space="0" w:color="auto"/>
              <w:bottom w:val="nil"/>
            </w:tcBorders>
            <w:shd w:val="clear" w:color="auto" w:fill="F2F2F2" w:themeFill="background1" w:themeFillShade="F2"/>
          </w:tcPr>
          <w:p w:rsidR="002F343F" w:rsidRPr="002F343F" w:rsidRDefault="002F343F" w:rsidP="002F343F">
            <w:pPr>
              <w:rPr>
                <w:sz w:val="36"/>
                <w:szCs w:val="36"/>
              </w:rPr>
            </w:pPr>
          </w:p>
          <w:p w:rsidR="0023541D" w:rsidRPr="002F343F" w:rsidRDefault="004C239C" w:rsidP="0023541D">
            <w:pPr>
              <w:rPr>
                <w:sz w:val="36"/>
                <w:szCs w:val="36"/>
              </w:rPr>
            </w:pPr>
            <w:r>
              <w:rPr>
                <w:sz w:val="36"/>
                <w:szCs w:val="36"/>
              </w:rPr>
              <w:t xml:space="preserve">   </w:t>
            </w:r>
            <w:r w:rsidR="0029385A">
              <w:rPr>
                <w:sz w:val="36"/>
                <w:szCs w:val="36"/>
              </w:rPr>
              <w:t>8 754</w:t>
            </w:r>
          </w:p>
          <w:p w:rsidR="00862779" w:rsidRPr="002F343F" w:rsidRDefault="00862779" w:rsidP="002F343F">
            <w:pPr>
              <w:rPr>
                <w:sz w:val="36"/>
                <w:szCs w:val="36"/>
              </w:rPr>
            </w:pPr>
          </w:p>
        </w:tc>
        <w:tc>
          <w:tcPr>
            <w:tcW w:w="1393" w:type="dxa"/>
            <w:tcBorders>
              <w:top w:val="nil"/>
              <w:bottom w:val="nil"/>
            </w:tcBorders>
            <w:shd w:val="clear" w:color="auto" w:fill="F2F2F2" w:themeFill="background1" w:themeFillShade="F2"/>
          </w:tcPr>
          <w:p w:rsidR="002F343F" w:rsidRPr="002F343F" w:rsidRDefault="002F343F" w:rsidP="002F343F">
            <w:pPr>
              <w:rPr>
                <w:sz w:val="36"/>
                <w:szCs w:val="36"/>
              </w:rPr>
            </w:pPr>
          </w:p>
        </w:tc>
      </w:tr>
      <w:tr w:rsidR="002F343F" w:rsidRPr="002F343F" w:rsidTr="0045683B">
        <w:tc>
          <w:tcPr>
            <w:tcW w:w="1698" w:type="dxa"/>
            <w:shd w:val="clear" w:color="auto" w:fill="F2F2F2" w:themeFill="background1" w:themeFillShade="F2"/>
          </w:tcPr>
          <w:p w:rsidR="002F343F" w:rsidRPr="002F343F" w:rsidRDefault="002F343F" w:rsidP="002F343F">
            <w:pPr>
              <w:rPr>
                <w:sz w:val="36"/>
                <w:szCs w:val="36"/>
              </w:rPr>
            </w:pPr>
            <w:r w:rsidRPr="002F343F">
              <w:rPr>
                <w:sz w:val="36"/>
                <w:szCs w:val="36"/>
              </w:rPr>
              <w:t>TOTAL</w:t>
            </w:r>
          </w:p>
        </w:tc>
        <w:tc>
          <w:tcPr>
            <w:tcW w:w="681" w:type="dxa"/>
            <w:shd w:val="clear" w:color="auto" w:fill="F2F2F2" w:themeFill="background1" w:themeFillShade="F2"/>
          </w:tcPr>
          <w:p w:rsidR="002F343F" w:rsidRPr="002F343F" w:rsidRDefault="005C02C0" w:rsidP="002F343F">
            <w:pPr>
              <w:rPr>
                <w:sz w:val="36"/>
                <w:szCs w:val="36"/>
              </w:rPr>
            </w:pPr>
            <w:r>
              <w:rPr>
                <w:sz w:val="36"/>
                <w:szCs w:val="36"/>
              </w:rPr>
              <w:t>87</w:t>
            </w:r>
          </w:p>
        </w:tc>
        <w:tc>
          <w:tcPr>
            <w:tcW w:w="1585" w:type="dxa"/>
            <w:shd w:val="clear" w:color="auto" w:fill="F2F2F2" w:themeFill="background1" w:themeFillShade="F2"/>
          </w:tcPr>
          <w:p w:rsidR="002F343F" w:rsidRPr="002F343F" w:rsidRDefault="002F343F" w:rsidP="002F343F">
            <w:pPr>
              <w:rPr>
                <w:sz w:val="36"/>
                <w:szCs w:val="36"/>
              </w:rPr>
            </w:pPr>
          </w:p>
        </w:tc>
        <w:tc>
          <w:tcPr>
            <w:tcW w:w="851" w:type="dxa"/>
            <w:shd w:val="clear" w:color="auto" w:fill="F2F2F2" w:themeFill="background1" w:themeFillShade="F2"/>
          </w:tcPr>
          <w:p w:rsidR="002F343F" w:rsidRPr="002F343F" w:rsidRDefault="005C02C0" w:rsidP="002F343F">
            <w:pPr>
              <w:rPr>
                <w:sz w:val="36"/>
                <w:szCs w:val="36"/>
              </w:rPr>
            </w:pPr>
            <w:r>
              <w:rPr>
                <w:sz w:val="36"/>
                <w:szCs w:val="36"/>
              </w:rPr>
              <w:t>87</w:t>
            </w:r>
          </w:p>
        </w:tc>
        <w:tc>
          <w:tcPr>
            <w:tcW w:w="2126" w:type="dxa"/>
            <w:tcBorders>
              <w:top w:val="nil"/>
              <w:right w:val="single" w:sz="4" w:space="0" w:color="auto"/>
            </w:tcBorders>
            <w:shd w:val="clear" w:color="auto" w:fill="F2F2F2" w:themeFill="background1" w:themeFillShade="F2"/>
          </w:tcPr>
          <w:p w:rsidR="002F343F" w:rsidRPr="002F343F" w:rsidRDefault="002F343F" w:rsidP="002F343F">
            <w:pPr>
              <w:rPr>
                <w:sz w:val="36"/>
                <w:szCs w:val="36"/>
              </w:rPr>
            </w:pPr>
            <w:r w:rsidRPr="002F343F">
              <w:rPr>
                <w:sz w:val="36"/>
                <w:szCs w:val="36"/>
              </w:rPr>
              <w:t xml:space="preserve">    </w:t>
            </w:r>
          </w:p>
        </w:tc>
        <w:tc>
          <w:tcPr>
            <w:tcW w:w="2009" w:type="dxa"/>
            <w:tcBorders>
              <w:top w:val="nil"/>
              <w:left w:val="single" w:sz="4" w:space="0" w:color="auto"/>
            </w:tcBorders>
            <w:shd w:val="clear" w:color="auto" w:fill="F2F2F2" w:themeFill="background1" w:themeFillShade="F2"/>
          </w:tcPr>
          <w:p w:rsidR="002F343F" w:rsidRPr="002F343F" w:rsidRDefault="002F343F" w:rsidP="002F343F">
            <w:pPr>
              <w:rPr>
                <w:sz w:val="36"/>
                <w:szCs w:val="36"/>
              </w:rPr>
            </w:pPr>
          </w:p>
        </w:tc>
        <w:tc>
          <w:tcPr>
            <w:tcW w:w="1393" w:type="dxa"/>
            <w:tcBorders>
              <w:top w:val="nil"/>
            </w:tcBorders>
            <w:shd w:val="clear" w:color="auto" w:fill="F2F2F2" w:themeFill="background1" w:themeFillShade="F2"/>
          </w:tcPr>
          <w:p w:rsidR="002F343F" w:rsidRPr="002F343F" w:rsidRDefault="002F343F" w:rsidP="002F343F">
            <w:pPr>
              <w:rPr>
                <w:sz w:val="36"/>
                <w:szCs w:val="36"/>
              </w:rPr>
            </w:pPr>
          </w:p>
        </w:tc>
      </w:tr>
    </w:tbl>
    <w:p w:rsidR="002F343F" w:rsidRPr="002F343F" w:rsidRDefault="002F343F" w:rsidP="002F343F">
      <w:pPr>
        <w:rPr>
          <w:sz w:val="36"/>
          <w:szCs w:val="36"/>
        </w:rPr>
      </w:pPr>
    </w:p>
    <w:p w:rsidR="002F343F" w:rsidRPr="002F343F" w:rsidRDefault="002F343F" w:rsidP="002F343F">
      <w:pPr>
        <w:rPr>
          <w:sz w:val="36"/>
          <w:szCs w:val="36"/>
        </w:rPr>
      </w:pPr>
    </w:p>
    <w:p w:rsidR="002F343F" w:rsidRPr="000E5B6F" w:rsidRDefault="00904E1D" w:rsidP="002F343F">
      <w:pPr>
        <w:numPr>
          <w:ilvl w:val="0"/>
          <w:numId w:val="3"/>
        </w:numPr>
        <w:contextualSpacing/>
        <w:rPr>
          <w:sz w:val="36"/>
          <w:szCs w:val="36"/>
        </w:rPr>
      </w:pPr>
      <w:r>
        <w:rPr>
          <w:sz w:val="36"/>
          <w:szCs w:val="36"/>
        </w:rPr>
        <w:t>87 personnes en 2018</w:t>
      </w:r>
      <w:r w:rsidR="00BB69B7" w:rsidRPr="000E5B6F">
        <w:rPr>
          <w:sz w:val="36"/>
          <w:szCs w:val="36"/>
        </w:rPr>
        <w:t xml:space="preserve"> </w:t>
      </w:r>
      <w:r w:rsidR="00C27051">
        <w:rPr>
          <w:sz w:val="36"/>
          <w:szCs w:val="36"/>
        </w:rPr>
        <w:t xml:space="preserve">+ 5,11 % </w:t>
      </w:r>
      <w:r w:rsidR="00BB69B7" w:rsidRPr="000E5B6F">
        <w:rPr>
          <w:sz w:val="36"/>
          <w:szCs w:val="36"/>
        </w:rPr>
        <w:t>(</w:t>
      </w:r>
      <w:r>
        <w:rPr>
          <w:sz w:val="36"/>
          <w:szCs w:val="36"/>
        </w:rPr>
        <w:t xml:space="preserve">92 en 2017, </w:t>
      </w:r>
      <w:r w:rsidR="00BB69B7" w:rsidRPr="000E5B6F">
        <w:rPr>
          <w:sz w:val="36"/>
          <w:szCs w:val="36"/>
        </w:rPr>
        <w:t>86 en 2016</w:t>
      </w:r>
      <w:r w:rsidR="002F343F" w:rsidRPr="000E5B6F">
        <w:rPr>
          <w:sz w:val="36"/>
          <w:szCs w:val="36"/>
        </w:rPr>
        <w:t>, 78 en 2015</w:t>
      </w:r>
      <w:r w:rsidR="00BB69B7" w:rsidRPr="000E5B6F">
        <w:rPr>
          <w:sz w:val="36"/>
          <w:szCs w:val="36"/>
        </w:rPr>
        <w:t>)</w:t>
      </w:r>
      <w:r>
        <w:rPr>
          <w:sz w:val="36"/>
          <w:szCs w:val="36"/>
        </w:rPr>
        <w:t xml:space="preserve">. Diminution </w:t>
      </w:r>
      <w:r w:rsidR="000E5B6F" w:rsidRPr="000E5B6F">
        <w:rPr>
          <w:sz w:val="36"/>
          <w:szCs w:val="36"/>
        </w:rPr>
        <w:t>de femmes</w:t>
      </w:r>
      <w:r>
        <w:rPr>
          <w:sz w:val="36"/>
          <w:szCs w:val="36"/>
        </w:rPr>
        <w:t xml:space="preserve"> 8 %</w:t>
      </w:r>
      <w:r w:rsidR="007F15D7">
        <w:rPr>
          <w:sz w:val="36"/>
          <w:szCs w:val="36"/>
        </w:rPr>
        <w:t>(</w:t>
      </w:r>
      <w:r>
        <w:rPr>
          <w:sz w:val="36"/>
          <w:szCs w:val="36"/>
        </w:rPr>
        <w:t xml:space="preserve">15 % en 2017, </w:t>
      </w:r>
      <w:r w:rsidR="000E5B6F">
        <w:rPr>
          <w:sz w:val="36"/>
          <w:szCs w:val="36"/>
        </w:rPr>
        <w:t>6 % en 2016)</w:t>
      </w:r>
      <w:r>
        <w:rPr>
          <w:sz w:val="36"/>
          <w:szCs w:val="36"/>
        </w:rPr>
        <w:t>, car orientées en urgence, faute de place en CHRS.</w:t>
      </w:r>
      <w:r w:rsidR="00E85466">
        <w:rPr>
          <w:sz w:val="36"/>
          <w:szCs w:val="36"/>
        </w:rPr>
        <w:t xml:space="preserve"> </w:t>
      </w:r>
      <w:r>
        <w:rPr>
          <w:sz w:val="36"/>
          <w:szCs w:val="36"/>
        </w:rPr>
        <w:t>Et</w:t>
      </w:r>
      <w:r w:rsidR="000E5B6F" w:rsidRPr="000E5B6F">
        <w:rPr>
          <w:sz w:val="36"/>
          <w:szCs w:val="36"/>
        </w:rPr>
        <w:t xml:space="preserve"> stagnation de </w:t>
      </w:r>
      <w:r w:rsidR="002F343F" w:rsidRPr="000E5B6F">
        <w:rPr>
          <w:sz w:val="36"/>
          <w:szCs w:val="36"/>
        </w:rPr>
        <w:t xml:space="preserve">couples sur </w:t>
      </w:r>
      <w:r w:rsidR="000E5B6F">
        <w:rPr>
          <w:sz w:val="36"/>
          <w:szCs w:val="36"/>
        </w:rPr>
        <w:t>le CHRS Diffus. Ce qui a posé le problème de 14 logements pour 17 places Diffu</w:t>
      </w:r>
      <w:r>
        <w:rPr>
          <w:sz w:val="36"/>
          <w:szCs w:val="36"/>
        </w:rPr>
        <w:t>s. Donc location supplémentaire et délais de vacances.</w:t>
      </w:r>
    </w:p>
    <w:p w:rsidR="002F343F" w:rsidRPr="002F343F" w:rsidRDefault="002F343F" w:rsidP="002F343F">
      <w:pPr>
        <w:rPr>
          <w:sz w:val="36"/>
          <w:szCs w:val="36"/>
        </w:rPr>
      </w:pPr>
    </w:p>
    <w:p w:rsidR="002F343F" w:rsidRPr="002F343F" w:rsidRDefault="002F343F" w:rsidP="002F343F">
      <w:pPr>
        <w:rPr>
          <w:sz w:val="36"/>
          <w:szCs w:val="36"/>
        </w:rPr>
      </w:pPr>
    </w:p>
    <w:p w:rsidR="002F343F" w:rsidRPr="002F343F" w:rsidRDefault="002F343F" w:rsidP="002F343F">
      <w:pPr>
        <w:rPr>
          <w:sz w:val="36"/>
          <w:szCs w:val="36"/>
        </w:rPr>
      </w:pPr>
    </w:p>
    <w:p w:rsidR="002F343F" w:rsidRPr="002F343F" w:rsidRDefault="002F343F" w:rsidP="002F343F">
      <w:pPr>
        <w:rPr>
          <w:sz w:val="36"/>
          <w:szCs w:val="36"/>
        </w:rPr>
      </w:pPr>
    </w:p>
    <w:p w:rsidR="002F343F" w:rsidRPr="002F343F" w:rsidRDefault="002F343F" w:rsidP="002F343F">
      <w:pPr>
        <w:rPr>
          <w:sz w:val="36"/>
          <w:szCs w:val="36"/>
        </w:rPr>
      </w:pPr>
    </w:p>
    <w:p w:rsidR="000851E4" w:rsidRDefault="000851E4" w:rsidP="002F343F">
      <w:pPr>
        <w:rPr>
          <w:sz w:val="44"/>
          <w:szCs w:val="44"/>
          <w:u w:val="single"/>
        </w:rPr>
      </w:pPr>
    </w:p>
    <w:p w:rsidR="002F343F" w:rsidRPr="002F343F" w:rsidRDefault="002F343F" w:rsidP="002F343F">
      <w:pPr>
        <w:rPr>
          <w:sz w:val="44"/>
          <w:szCs w:val="44"/>
          <w:u w:val="single"/>
        </w:rPr>
      </w:pPr>
      <w:r w:rsidRPr="002F343F">
        <w:rPr>
          <w:sz w:val="44"/>
          <w:szCs w:val="44"/>
          <w:u w:val="single"/>
        </w:rPr>
        <w:t>C.3 Hébergement à l’entrée</w:t>
      </w:r>
    </w:p>
    <w:tbl>
      <w:tblPr>
        <w:tblStyle w:val="Grilledutableau"/>
        <w:tblW w:w="0" w:type="auto"/>
        <w:tblLayout w:type="fixed"/>
        <w:tblLook w:val="04A0" w:firstRow="1" w:lastRow="0" w:firstColumn="1" w:lastColumn="0" w:noHBand="0" w:noVBand="1"/>
      </w:tblPr>
      <w:tblGrid>
        <w:gridCol w:w="4673"/>
        <w:gridCol w:w="2126"/>
        <w:gridCol w:w="2132"/>
      </w:tblGrid>
      <w:tr w:rsidR="002F343F" w:rsidRPr="002F343F" w:rsidTr="00CE2E57">
        <w:tc>
          <w:tcPr>
            <w:tcW w:w="4673" w:type="dxa"/>
            <w:tcBorders>
              <w:top w:val="nil"/>
              <w:left w:val="nil"/>
            </w:tcBorders>
          </w:tcPr>
          <w:p w:rsidR="002F343F" w:rsidRPr="002F343F" w:rsidRDefault="002F343F" w:rsidP="002F343F">
            <w:pPr>
              <w:rPr>
                <w:sz w:val="28"/>
                <w:szCs w:val="28"/>
              </w:rPr>
            </w:pPr>
          </w:p>
        </w:tc>
        <w:tc>
          <w:tcPr>
            <w:tcW w:w="2126" w:type="dxa"/>
            <w:shd w:val="clear" w:color="auto" w:fill="C00000"/>
          </w:tcPr>
          <w:p w:rsidR="002F343F" w:rsidRPr="002F343F" w:rsidRDefault="002F343F" w:rsidP="002F343F">
            <w:pPr>
              <w:jc w:val="center"/>
              <w:rPr>
                <w:sz w:val="28"/>
                <w:szCs w:val="28"/>
              </w:rPr>
            </w:pPr>
            <w:r w:rsidRPr="002F343F">
              <w:rPr>
                <w:sz w:val="28"/>
                <w:szCs w:val="28"/>
              </w:rPr>
              <w:t>DIFFUS</w:t>
            </w:r>
          </w:p>
        </w:tc>
        <w:tc>
          <w:tcPr>
            <w:tcW w:w="2132" w:type="dxa"/>
            <w:shd w:val="clear" w:color="auto" w:fill="C00000"/>
          </w:tcPr>
          <w:p w:rsidR="002F343F" w:rsidRPr="002F343F" w:rsidRDefault="002F343F" w:rsidP="002F343F">
            <w:pPr>
              <w:jc w:val="center"/>
              <w:rPr>
                <w:sz w:val="28"/>
                <w:szCs w:val="28"/>
              </w:rPr>
            </w:pPr>
            <w:r w:rsidRPr="002F343F">
              <w:rPr>
                <w:sz w:val="28"/>
                <w:szCs w:val="28"/>
              </w:rPr>
              <w:t>REGROUPE</w:t>
            </w:r>
          </w:p>
        </w:tc>
      </w:tr>
      <w:tr w:rsidR="002F343F" w:rsidRPr="002F343F" w:rsidTr="00CE2E57">
        <w:trPr>
          <w:trHeight w:val="423"/>
        </w:trPr>
        <w:tc>
          <w:tcPr>
            <w:tcW w:w="4673" w:type="dxa"/>
            <w:shd w:val="clear" w:color="auto" w:fill="FFFF00"/>
          </w:tcPr>
          <w:p w:rsidR="002F343F" w:rsidRPr="002F343F" w:rsidRDefault="002F343F" w:rsidP="002F343F">
            <w:pPr>
              <w:rPr>
                <w:sz w:val="28"/>
                <w:szCs w:val="28"/>
              </w:rPr>
            </w:pPr>
            <w:r w:rsidRPr="002F343F">
              <w:rPr>
                <w:sz w:val="28"/>
                <w:szCs w:val="28"/>
              </w:rPr>
              <w:t>Hébergement/famille</w:t>
            </w:r>
          </w:p>
        </w:tc>
        <w:tc>
          <w:tcPr>
            <w:tcW w:w="2126" w:type="dxa"/>
          </w:tcPr>
          <w:p w:rsidR="002F343F" w:rsidRPr="002F343F" w:rsidRDefault="00E134C0" w:rsidP="002F343F">
            <w:pPr>
              <w:jc w:val="center"/>
              <w:rPr>
                <w:sz w:val="28"/>
                <w:szCs w:val="28"/>
              </w:rPr>
            </w:pPr>
            <w:r>
              <w:rPr>
                <w:sz w:val="28"/>
                <w:szCs w:val="28"/>
              </w:rPr>
              <w:t>3</w:t>
            </w:r>
          </w:p>
        </w:tc>
        <w:tc>
          <w:tcPr>
            <w:tcW w:w="2132" w:type="dxa"/>
          </w:tcPr>
          <w:p w:rsidR="002F343F" w:rsidRPr="002F343F" w:rsidRDefault="00E134C0" w:rsidP="002F343F">
            <w:pPr>
              <w:jc w:val="center"/>
              <w:rPr>
                <w:sz w:val="28"/>
                <w:szCs w:val="28"/>
              </w:rPr>
            </w:pPr>
            <w:r>
              <w:rPr>
                <w:sz w:val="28"/>
                <w:szCs w:val="28"/>
              </w:rPr>
              <w:t>4</w:t>
            </w:r>
          </w:p>
        </w:tc>
      </w:tr>
      <w:tr w:rsidR="002F343F" w:rsidRPr="002F343F" w:rsidTr="00CE2E57">
        <w:tc>
          <w:tcPr>
            <w:tcW w:w="4673" w:type="dxa"/>
            <w:shd w:val="clear" w:color="auto" w:fill="FFFF00"/>
          </w:tcPr>
          <w:p w:rsidR="002F343F" w:rsidRPr="002F343F" w:rsidRDefault="002F343F" w:rsidP="002F343F">
            <w:pPr>
              <w:rPr>
                <w:sz w:val="28"/>
                <w:szCs w:val="28"/>
              </w:rPr>
            </w:pPr>
            <w:r w:rsidRPr="002F343F">
              <w:rPr>
                <w:sz w:val="28"/>
                <w:szCs w:val="28"/>
              </w:rPr>
              <w:t>Hébergé par des tiers</w:t>
            </w:r>
          </w:p>
        </w:tc>
        <w:tc>
          <w:tcPr>
            <w:tcW w:w="2126" w:type="dxa"/>
          </w:tcPr>
          <w:p w:rsidR="002F343F" w:rsidRPr="002F343F" w:rsidRDefault="00E134C0" w:rsidP="002F343F">
            <w:pPr>
              <w:jc w:val="center"/>
              <w:rPr>
                <w:sz w:val="28"/>
                <w:szCs w:val="28"/>
              </w:rPr>
            </w:pPr>
            <w:r>
              <w:rPr>
                <w:sz w:val="28"/>
                <w:szCs w:val="28"/>
              </w:rPr>
              <w:t>8</w:t>
            </w:r>
          </w:p>
        </w:tc>
        <w:tc>
          <w:tcPr>
            <w:tcW w:w="2132" w:type="dxa"/>
          </w:tcPr>
          <w:p w:rsidR="002F343F" w:rsidRPr="002F343F" w:rsidRDefault="00E134C0" w:rsidP="002F343F">
            <w:pPr>
              <w:jc w:val="center"/>
              <w:rPr>
                <w:sz w:val="28"/>
                <w:szCs w:val="28"/>
              </w:rPr>
            </w:pPr>
            <w:r>
              <w:rPr>
                <w:sz w:val="28"/>
                <w:szCs w:val="28"/>
              </w:rPr>
              <w:t>16</w:t>
            </w:r>
          </w:p>
        </w:tc>
      </w:tr>
      <w:tr w:rsidR="002F343F" w:rsidRPr="002F343F" w:rsidTr="00CE2E57">
        <w:tc>
          <w:tcPr>
            <w:tcW w:w="4673" w:type="dxa"/>
            <w:shd w:val="clear" w:color="auto" w:fill="FFFF00"/>
          </w:tcPr>
          <w:p w:rsidR="002F343F" w:rsidRPr="002F343F" w:rsidRDefault="002F343F" w:rsidP="002F343F">
            <w:pPr>
              <w:rPr>
                <w:sz w:val="28"/>
                <w:szCs w:val="28"/>
              </w:rPr>
            </w:pPr>
            <w:r w:rsidRPr="002F343F">
              <w:rPr>
                <w:sz w:val="28"/>
                <w:szCs w:val="28"/>
              </w:rPr>
              <w:t>Hébergement d’insertion</w:t>
            </w:r>
          </w:p>
        </w:tc>
        <w:tc>
          <w:tcPr>
            <w:tcW w:w="2126" w:type="dxa"/>
          </w:tcPr>
          <w:p w:rsidR="002F343F" w:rsidRPr="002F343F" w:rsidRDefault="00E134C0" w:rsidP="002F343F">
            <w:pPr>
              <w:jc w:val="center"/>
              <w:rPr>
                <w:sz w:val="28"/>
                <w:szCs w:val="28"/>
              </w:rPr>
            </w:pPr>
            <w:r>
              <w:rPr>
                <w:sz w:val="28"/>
                <w:szCs w:val="28"/>
              </w:rPr>
              <w:t>11</w:t>
            </w:r>
          </w:p>
        </w:tc>
        <w:tc>
          <w:tcPr>
            <w:tcW w:w="2132" w:type="dxa"/>
          </w:tcPr>
          <w:p w:rsidR="002F343F" w:rsidRPr="002F343F" w:rsidRDefault="002F343F" w:rsidP="002F343F">
            <w:pPr>
              <w:jc w:val="center"/>
              <w:rPr>
                <w:sz w:val="28"/>
                <w:szCs w:val="28"/>
              </w:rPr>
            </w:pPr>
          </w:p>
        </w:tc>
      </w:tr>
      <w:tr w:rsidR="002F343F" w:rsidRPr="002F343F" w:rsidTr="00CE2E57">
        <w:tc>
          <w:tcPr>
            <w:tcW w:w="4673" w:type="dxa"/>
            <w:shd w:val="clear" w:color="auto" w:fill="FFFF00"/>
          </w:tcPr>
          <w:p w:rsidR="002F343F" w:rsidRPr="002F343F" w:rsidRDefault="002F343F" w:rsidP="002F343F">
            <w:pPr>
              <w:rPr>
                <w:sz w:val="28"/>
                <w:szCs w:val="28"/>
              </w:rPr>
            </w:pPr>
            <w:r w:rsidRPr="002F343F">
              <w:rPr>
                <w:sz w:val="28"/>
                <w:szCs w:val="28"/>
              </w:rPr>
              <w:t>Hébergement de stabilisation</w:t>
            </w:r>
          </w:p>
        </w:tc>
        <w:tc>
          <w:tcPr>
            <w:tcW w:w="2126" w:type="dxa"/>
          </w:tcPr>
          <w:p w:rsidR="002F343F" w:rsidRPr="002F343F" w:rsidRDefault="00E134C0" w:rsidP="002F343F">
            <w:pPr>
              <w:jc w:val="center"/>
              <w:rPr>
                <w:sz w:val="28"/>
                <w:szCs w:val="28"/>
              </w:rPr>
            </w:pPr>
            <w:r>
              <w:rPr>
                <w:sz w:val="28"/>
                <w:szCs w:val="28"/>
              </w:rPr>
              <w:t>1</w:t>
            </w:r>
          </w:p>
        </w:tc>
        <w:tc>
          <w:tcPr>
            <w:tcW w:w="2132" w:type="dxa"/>
          </w:tcPr>
          <w:p w:rsidR="002F343F" w:rsidRPr="002F343F" w:rsidRDefault="00E134C0" w:rsidP="002F343F">
            <w:pPr>
              <w:jc w:val="center"/>
              <w:rPr>
                <w:sz w:val="28"/>
                <w:szCs w:val="28"/>
              </w:rPr>
            </w:pPr>
            <w:r>
              <w:rPr>
                <w:sz w:val="28"/>
                <w:szCs w:val="28"/>
              </w:rPr>
              <w:t>3</w:t>
            </w:r>
          </w:p>
        </w:tc>
      </w:tr>
      <w:tr w:rsidR="002F343F" w:rsidRPr="002F343F" w:rsidTr="00CE2E57">
        <w:tc>
          <w:tcPr>
            <w:tcW w:w="4673" w:type="dxa"/>
            <w:shd w:val="clear" w:color="auto" w:fill="FFFF00"/>
          </w:tcPr>
          <w:p w:rsidR="002F343F" w:rsidRPr="002F343F" w:rsidRDefault="00E134C0" w:rsidP="002F343F">
            <w:pPr>
              <w:rPr>
                <w:sz w:val="28"/>
                <w:szCs w:val="28"/>
              </w:rPr>
            </w:pPr>
            <w:r>
              <w:rPr>
                <w:sz w:val="28"/>
                <w:szCs w:val="28"/>
              </w:rPr>
              <w:t>Hébergement urgence 115</w:t>
            </w:r>
          </w:p>
        </w:tc>
        <w:tc>
          <w:tcPr>
            <w:tcW w:w="2126" w:type="dxa"/>
          </w:tcPr>
          <w:p w:rsidR="002F343F" w:rsidRPr="002F343F" w:rsidRDefault="00E134C0" w:rsidP="002F343F">
            <w:pPr>
              <w:jc w:val="center"/>
              <w:rPr>
                <w:sz w:val="28"/>
                <w:szCs w:val="28"/>
              </w:rPr>
            </w:pPr>
            <w:r>
              <w:rPr>
                <w:sz w:val="28"/>
                <w:szCs w:val="28"/>
              </w:rPr>
              <w:t>4</w:t>
            </w:r>
          </w:p>
        </w:tc>
        <w:tc>
          <w:tcPr>
            <w:tcW w:w="2132" w:type="dxa"/>
          </w:tcPr>
          <w:p w:rsidR="002F343F" w:rsidRPr="002F343F" w:rsidRDefault="002F343F" w:rsidP="002F343F">
            <w:pPr>
              <w:jc w:val="center"/>
              <w:rPr>
                <w:sz w:val="28"/>
                <w:szCs w:val="28"/>
              </w:rPr>
            </w:pPr>
          </w:p>
        </w:tc>
      </w:tr>
      <w:tr w:rsidR="002F343F" w:rsidRPr="002F343F" w:rsidTr="00CE2E57">
        <w:tc>
          <w:tcPr>
            <w:tcW w:w="4673" w:type="dxa"/>
            <w:shd w:val="clear" w:color="auto" w:fill="FFFF00"/>
          </w:tcPr>
          <w:p w:rsidR="002F343F" w:rsidRPr="002F343F" w:rsidRDefault="002F343F" w:rsidP="002F343F">
            <w:pPr>
              <w:rPr>
                <w:sz w:val="28"/>
                <w:szCs w:val="28"/>
              </w:rPr>
            </w:pPr>
            <w:r w:rsidRPr="002F343F">
              <w:rPr>
                <w:sz w:val="28"/>
                <w:szCs w:val="28"/>
              </w:rPr>
              <w:t>Hébergement urgence CHU</w:t>
            </w:r>
          </w:p>
        </w:tc>
        <w:tc>
          <w:tcPr>
            <w:tcW w:w="2126" w:type="dxa"/>
          </w:tcPr>
          <w:p w:rsidR="002F343F" w:rsidRPr="002F343F" w:rsidRDefault="00E134C0" w:rsidP="002F343F">
            <w:pPr>
              <w:jc w:val="center"/>
              <w:rPr>
                <w:sz w:val="28"/>
                <w:szCs w:val="28"/>
              </w:rPr>
            </w:pPr>
            <w:r>
              <w:rPr>
                <w:sz w:val="28"/>
                <w:szCs w:val="28"/>
              </w:rPr>
              <w:t>5</w:t>
            </w:r>
          </w:p>
        </w:tc>
        <w:tc>
          <w:tcPr>
            <w:tcW w:w="2132" w:type="dxa"/>
          </w:tcPr>
          <w:p w:rsidR="002F343F" w:rsidRPr="002F343F" w:rsidRDefault="00E134C0" w:rsidP="002F343F">
            <w:pPr>
              <w:jc w:val="center"/>
              <w:rPr>
                <w:sz w:val="28"/>
                <w:szCs w:val="28"/>
              </w:rPr>
            </w:pPr>
            <w:r>
              <w:rPr>
                <w:sz w:val="28"/>
                <w:szCs w:val="28"/>
              </w:rPr>
              <w:t>6</w:t>
            </w:r>
          </w:p>
        </w:tc>
      </w:tr>
      <w:tr w:rsidR="002F343F" w:rsidRPr="002F343F" w:rsidTr="00CE2E57">
        <w:tc>
          <w:tcPr>
            <w:tcW w:w="4673" w:type="dxa"/>
            <w:shd w:val="clear" w:color="auto" w:fill="FFFF00"/>
          </w:tcPr>
          <w:p w:rsidR="002F343F" w:rsidRPr="002F343F" w:rsidRDefault="00ED52CA" w:rsidP="002F343F">
            <w:pPr>
              <w:rPr>
                <w:sz w:val="28"/>
                <w:szCs w:val="28"/>
              </w:rPr>
            </w:pPr>
            <w:r>
              <w:rPr>
                <w:sz w:val="28"/>
                <w:szCs w:val="28"/>
              </w:rPr>
              <w:t>CADA</w:t>
            </w:r>
          </w:p>
        </w:tc>
        <w:tc>
          <w:tcPr>
            <w:tcW w:w="2126" w:type="dxa"/>
          </w:tcPr>
          <w:p w:rsidR="002F343F" w:rsidRPr="002F343F" w:rsidRDefault="00E134C0" w:rsidP="002F343F">
            <w:pPr>
              <w:jc w:val="center"/>
              <w:rPr>
                <w:sz w:val="28"/>
                <w:szCs w:val="28"/>
              </w:rPr>
            </w:pPr>
            <w:r>
              <w:rPr>
                <w:sz w:val="28"/>
                <w:szCs w:val="28"/>
              </w:rPr>
              <w:t>3</w:t>
            </w:r>
          </w:p>
        </w:tc>
        <w:tc>
          <w:tcPr>
            <w:tcW w:w="2132" w:type="dxa"/>
          </w:tcPr>
          <w:p w:rsidR="002F343F" w:rsidRPr="002F343F" w:rsidRDefault="002F343F" w:rsidP="002F343F">
            <w:pPr>
              <w:jc w:val="center"/>
              <w:rPr>
                <w:sz w:val="28"/>
                <w:szCs w:val="28"/>
              </w:rPr>
            </w:pPr>
          </w:p>
        </w:tc>
      </w:tr>
      <w:tr w:rsidR="002F343F" w:rsidRPr="002F343F" w:rsidTr="00CE2E57">
        <w:tc>
          <w:tcPr>
            <w:tcW w:w="4673" w:type="dxa"/>
            <w:shd w:val="clear" w:color="auto" w:fill="FFFF00"/>
          </w:tcPr>
          <w:p w:rsidR="002F343F" w:rsidRPr="002F343F" w:rsidRDefault="00735098" w:rsidP="002F343F">
            <w:pPr>
              <w:rPr>
                <w:sz w:val="28"/>
                <w:szCs w:val="28"/>
              </w:rPr>
            </w:pPr>
            <w:r>
              <w:rPr>
                <w:sz w:val="28"/>
                <w:szCs w:val="28"/>
              </w:rPr>
              <w:t>Squat, h</w:t>
            </w:r>
            <w:r w:rsidR="002F343F" w:rsidRPr="002F343F">
              <w:rPr>
                <w:sz w:val="28"/>
                <w:szCs w:val="28"/>
              </w:rPr>
              <w:t>abitat précaire</w:t>
            </w:r>
          </w:p>
        </w:tc>
        <w:tc>
          <w:tcPr>
            <w:tcW w:w="2126" w:type="dxa"/>
          </w:tcPr>
          <w:p w:rsidR="002F343F" w:rsidRPr="002F343F" w:rsidRDefault="00E134C0" w:rsidP="002F343F">
            <w:pPr>
              <w:jc w:val="center"/>
              <w:rPr>
                <w:sz w:val="28"/>
                <w:szCs w:val="28"/>
              </w:rPr>
            </w:pPr>
            <w:r>
              <w:rPr>
                <w:sz w:val="28"/>
                <w:szCs w:val="28"/>
              </w:rPr>
              <w:t>7</w:t>
            </w:r>
          </w:p>
        </w:tc>
        <w:tc>
          <w:tcPr>
            <w:tcW w:w="2132" w:type="dxa"/>
          </w:tcPr>
          <w:p w:rsidR="002F343F" w:rsidRPr="002F343F" w:rsidRDefault="00E134C0" w:rsidP="002F343F">
            <w:pPr>
              <w:jc w:val="center"/>
              <w:rPr>
                <w:sz w:val="28"/>
                <w:szCs w:val="28"/>
              </w:rPr>
            </w:pPr>
            <w:r>
              <w:rPr>
                <w:sz w:val="28"/>
                <w:szCs w:val="28"/>
              </w:rPr>
              <w:t>9</w:t>
            </w:r>
          </w:p>
        </w:tc>
      </w:tr>
      <w:tr w:rsidR="002F343F" w:rsidRPr="002F343F" w:rsidTr="00CE2E57">
        <w:tc>
          <w:tcPr>
            <w:tcW w:w="4673" w:type="dxa"/>
            <w:shd w:val="clear" w:color="auto" w:fill="FFFF00"/>
          </w:tcPr>
          <w:p w:rsidR="002F343F" w:rsidRPr="002F343F" w:rsidRDefault="002F343F" w:rsidP="002F343F">
            <w:pPr>
              <w:rPr>
                <w:sz w:val="28"/>
                <w:szCs w:val="28"/>
              </w:rPr>
            </w:pPr>
            <w:r w:rsidRPr="002F343F">
              <w:rPr>
                <w:sz w:val="28"/>
                <w:szCs w:val="28"/>
              </w:rPr>
              <w:t>Aucun, Errance, SDF</w:t>
            </w:r>
          </w:p>
        </w:tc>
        <w:tc>
          <w:tcPr>
            <w:tcW w:w="2126" w:type="dxa"/>
          </w:tcPr>
          <w:p w:rsidR="002F343F" w:rsidRPr="002F343F" w:rsidRDefault="00E134C0" w:rsidP="002F343F">
            <w:pPr>
              <w:jc w:val="center"/>
              <w:rPr>
                <w:sz w:val="28"/>
                <w:szCs w:val="28"/>
              </w:rPr>
            </w:pPr>
            <w:r>
              <w:rPr>
                <w:sz w:val="28"/>
                <w:szCs w:val="28"/>
              </w:rPr>
              <w:t>3</w:t>
            </w:r>
          </w:p>
        </w:tc>
        <w:tc>
          <w:tcPr>
            <w:tcW w:w="2132" w:type="dxa"/>
          </w:tcPr>
          <w:p w:rsidR="002F343F" w:rsidRPr="002F343F" w:rsidRDefault="00E134C0" w:rsidP="002F343F">
            <w:pPr>
              <w:jc w:val="center"/>
              <w:rPr>
                <w:sz w:val="28"/>
                <w:szCs w:val="28"/>
              </w:rPr>
            </w:pPr>
            <w:r>
              <w:rPr>
                <w:sz w:val="28"/>
                <w:szCs w:val="28"/>
              </w:rPr>
              <w:t>4</w:t>
            </w:r>
          </w:p>
        </w:tc>
      </w:tr>
      <w:tr w:rsidR="002F343F" w:rsidRPr="002F343F" w:rsidTr="00CE2E57">
        <w:tc>
          <w:tcPr>
            <w:tcW w:w="4673" w:type="dxa"/>
            <w:shd w:val="clear" w:color="auto" w:fill="FFFF00"/>
          </w:tcPr>
          <w:p w:rsidR="002F343F" w:rsidRPr="002F343F" w:rsidRDefault="002F343F" w:rsidP="002F343F">
            <w:pPr>
              <w:rPr>
                <w:sz w:val="28"/>
                <w:szCs w:val="28"/>
              </w:rPr>
            </w:pPr>
            <w:r w:rsidRPr="002F343F">
              <w:rPr>
                <w:sz w:val="28"/>
                <w:szCs w:val="28"/>
              </w:rPr>
              <w:t>Total</w:t>
            </w:r>
          </w:p>
        </w:tc>
        <w:tc>
          <w:tcPr>
            <w:tcW w:w="2126" w:type="dxa"/>
          </w:tcPr>
          <w:p w:rsidR="002F343F" w:rsidRPr="002F343F" w:rsidRDefault="00333D45" w:rsidP="002F343F">
            <w:pPr>
              <w:jc w:val="center"/>
              <w:rPr>
                <w:sz w:val="28"/>
                <w:szCs w:val="28"/>
              </w:rPr>
            </w:pPr>
            <w:r>
              <w:rPr>
                <w:sz w:val="28"/>
                <w:szCs w:val="28"/>
              </w:rPr>
              <w:t>45</w:t>
            </w:r>
          </w:p>
        </w:tc>
        <w:tc>
          <w:tcPr>
            <w:tcW w:w="2132" w:type="dxa"/>
          </w:tcPr>
          <w:p w:rsidR="002F343F" w:rsidRPr="002F343F" w:rsidRDefault="00333D45" w:rsidP="002F343F">
            <w:pPr>
              <w:jc w:val="center"/>
              <w:rPr>
                <w:sz w:val="28"/>
                <w:szCs w:val="28"/>
              </w:rPr>
            </w:pPr>
            <w:r>
              <w:rPr>
                <w:sz w:val="28"/>
                <w:szCs w:val="28"/>
              </w:rPr>
              <w:t>42</w:t>
            </w:r>
          </w:p>
        </w:tc>
      </w:tr>
    </w:tbl>
    <w:p w:rsidR="002F343F" w:rsidRDefault="002F343F" w:rsidP="002F343F">
      <w:pPr>
        <w:rPr>
          <w:sz w:val="44"/>
          <w:szCs w:val="44"/>
        </w:rPr>
      </w:pPr>
    </w:p>
    <w:p w:rsidR="007753FA" w:rsidRDefault="007753FA" w:rsidP="002F343F">
      <w:pPr>
        <w:rPr>
          <w:sz w:val="44"/>
          <w:szCs w:val="44"/>
        </w:rPr>
      </w:pPr>
      <w:r>
        <w:rPr>
          <w:noProof/>
          <w:lang w:eastAsia="fr-FR"/>
        </w:rPr>
        <w:drawing>
          <wp:inline distT="0" distB="0" distL="0" distR="0" wp14:anchorId="0FB300B3" wp14:editId="2E573316">
            <wp:extent cx="5811158" cy="2013857"/>
            <wp:effectExtent l="0" t="0" r="18415" b="571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F557C" w:rsidRDefault="000F557C" w:rsidP="002F343F">
      <w:pPr>
        <w:rPr>
          <w:sz w:val="44"/>
          <w:szCs w:val="44"/>
        </w:rPr>
      </w:pPr>
    </w:p>
    <w:p w:rsidR="002F343F" w:rsidRPr="003641B4" w:rsidRDefault="00EC4653" w:rsidP="003641B4">
      <w:pPr>
        <w:numPr>
          <w:ilvl w:val="0"/>
          <w:numId w:val="3"/>
        </w:numPr>
        <w:suppressAutoHyphens/>
        <w:spacing w:after="0" w:line="240" w:lineRule="auto"/>
        <w:rPr>
          <w:rFonts w:ascii="Arial" w:eastAsia="Times New Roman" w:hAnsi="Arial" w:cs="Arial"/>
          <w:bCs/>
          <w:sz w:val="24"/>
          <w:szCs w:val="24"/>
          <w:lang w:eastAsia="ar-SA"/>
        </w:rPr>
      </w:pPr>
      <w:r>
        <w:rPr>
          <w:rFonts w:ascii="Arial" w:eastAsia="Times New Roman" w:hAnsi="Arial" w:cs="Arial"/>
          <w:bCs/>
          <w:sz w:val="24"/>
          <w:szCs w:val="24"/>
          <w:lang w:eastAsia="ar-SA"/>
        </w:rPr>
        <w:t>34,4</w:t>
      </w:r>
      <w:r w:rsidR="00E1285D" w:rsidRPr="00EC4653">
        <w:rPr>
          <w:rFonts w:ascii="Arial" w:eastAsia="Times New Roman" w:hAnsi="Arial" w:cs="Arial"/>
          <w:bCs/>
          <w:sz w:val="24"/>
          <w:szCs w:val="24"/>
          <w:lang w:eastAsia="ar-SA"/>
        </w:rPr>
        <w:t xml:space="preserve"> % (</w:t>
      </w:r>
      <w:r w:rsidR="002344B3" w:rsidRPr="00EC4653">
        <w:rPr>
          <w:rFonts w:ascii="Arial" w:eastAsia="Times New Roman" w:hAnsi="Arial" w:cs="Arial"/>
          <w:bCs/>
          <w:sz w:val="24"/>
          <w:szCs w:val="24"/>
          <w:lang w:eastAsia="ar-SA"/>
        </w:rPr>
        <w:t xml:space="preserve">46,7% en 2017, </w:t>
      </w:r>
      <w:r w:rsidR="002F343F" w:rsidRPr="00EC4653">
        <w:rPr>
          <w:rFonts w:ascii="Arial" w:eastAsia="Times New Roman" w:hAnsi="Arial" w:cs="Arial"/>
          <w:bCs/>
          <w:sz w:val="24"/>
          <w:szCs w:val="24"/>
          <w:lang w:eastAsia="ar-SA"/>
        </w:rPr>
        <w:t>44,2 %</w:t>
      </w:r>
      <w:r w:rsidR="00E1285D" w:rsidRPr="00EC4653">
        <w:rPr>
          <w:rFonts w:ascii="Arial" w:eastAsia="Times New Roman" w:hAnsi="Arial" w:cs="Arial"/>
          <w:bCs/>
          <w:sz w:val="24"/>
          <w:szCs w:val="24"/>
          <w:lang w:eastAsia="ar-SA"/>
        </w:rPr>
        <w:t xml:space="preserve"> en 2016, </w:t>
      </w:r>
      <w:r w:rsidR="002F343F" w:rsidRPr="00EC4653">
        <w:rPr>
          <w:rFonts w:ascii="Arial" w:eastAsia="Times New Roman" w:hAnsi="Arial" w:cs="Arial"/>
          <w:bCs/>
          <w:sz w:val="24"/>
          <w:szCs w:val="24"/>
          <w:lang w:eastAsia="ar-SA"/>
        </w:rPr>
        <w:t>53 % en 2015) viennent de structures sociales</w:t>
      </w:r>
      <w:r w:rsidR="003641B4">
        <w:rPr>
          <w:rFonts w:ascii="Arial" w:eastAsia="Times New Roman" w:hAnsi="Arial" w:cs="Arial"/>
          <w:bCs/>
          <w:sz w:val="24"/>
          <w:szCs w:val="24"/>
          <w:lang w:eastAsia="ar-SA"/>
        </w:rPr>
        <w:t xml:space="preserve">, </w:t>
      </w:r>
      <w:r w:rsidR="002F343F" w:rsidRPr="003641B4">
        <w:rPr>
          <w:rFonts w:ascii="Arial" w:eastAsia="Times New Roman" w:hAnsi="Arial" w:cs="Arial"/>
          <w:bCs/>
          <w:sz w:val="24"/>
          <w:szCs w:val="24"/>
          <w:lang w:eastAsia="ar-SA"/>
        </w:rPr>
        <w:t xml:space="preserve">dont </w:t>
      </w:r>
      <w:r w:rsidR="00E96F58" w:rsidRPr="003641B4">
        <w:rPr>
          <w:rFonts w:ascii="Arial" w:eastAsia="Times New Roman" w:hAnsi="Arial" w:cs="Arial"/>
          <w:bCs/>
          <w:sz w:val="24"/>
          <w:szCs w:val="24"/>
          <w:lang w:eastAsia="ar-SA"/>
        </w:rPr>
        <w:t>17,2</w:t>
      </w:r>
      <w:r w:rsidR="00E1285D" w:rsidRPr="003641B4">
        <w:rPr>
          <w:rFonts w:ascii="Arial" w:eastAsia="Times New Roman" w:hAnsi="Arial" w:cs="Arial"/>
          <w:bCs/>
          <w:sz w:val="24"/>
          <w:szCs w:val="24"/>
          <w:lang w:eastAsia="ar-SA"/>
        </w:rPr>
        <w:t>% (</w:t>
      </w:r>
      <w:r w:rsidR="002344B3" w:rsidRPr="003641B4">
        <w:rPr>
          <w:rFonts w:ascii="Arial" w:eastAsia="Times New Roman" w:hAnsi="Arial" w:cs="Arial"/>
          <w:bCs/>
          <w:sz w:val="24"/>
          <w:szCs w:val="24"/>
          <w:lang w:eastAsia="ar-SA"/>
        </w:rPr>
        <w:t xml:space="preserve">30,44% en 2017, </w:t>
      </w:r>
      <w:r w:rsidR="002F343F" w:rsidRPr="003641B4">
        <w:rPr>
          <w:rFonts w:ascii="Arial" w:eastAsia="Times New Roman" w:hAnsi="Arial" w:cs="Arial"/>
          <w:bCs/>
          <w:sz w:val="24"/>
          <w:szCs w:val="24"/>
          <w:lang w:eastAsia="ar-SA"/>
        </w:rPr>
        <w:t>27 %</w:t>
      </w:r>
      <w:r w:rsidR="00E1285D" w:rsidRPr="003641B4">
        <w:rPr>
          <w:rFonts w:ascii="Arial" w:eastAsia="Times New Roman" w:hAnsi="Arial" w:cs="Arial"/>
          <w:bCs/>
          <w:sz w:val="24"/>
          <w:szCs w:val="24"/>
          <w:lang w:eastAsia="ar-SA"/>
        </w:rPr>
        <w:t xml:space="preserve"> en 2016)</w:t>
      </w:r>
      <w:r w:rsidR="002F343F" w:rsidRPr="003641B4">
        <w:rPr>
          <w:rFonts w:ascii="Arial" w:eastAsia="Times New Roman" w:hAnsi="Arial" w:cs="Arial"/>
          <w:bCs/>
          <w:sz w:val="24"/>
          <w:szCs w:val="24"/>
          <w:lang w:eastAsia="ar-SA"/>
        </w:rPr>
        <w:t xml:space="preserve"> des dispositifs urgences</w:t>
      </w:r>
    </w:p>
    <w:p w:rsidR="002F343F" w:rsidRPr="002F343F" w:rsidRDefault="00AE70E4" w:rsidP="002F343F">
      <w:pPr>
        <w:numPr>
          <w:ilvl w:val="0"/>
          <w:numId w:val="3"/>
        </w:numPr>
        <w:suppressAutoHyphens/>
        <w:spacing w:after="0" w:line="240" w:lineRule="auto"/>
        <w:rPr>
          <w:rFonts w:ascii="Arial" w:eastAsia="Times New Roman" w:hAnsi="Arial" w:cs="Arial"/>
          <w:bCs/>
          <w:sz w:val="24"/>
          <w:szCs w:val="24"/>
          <w:lang w:eastAsia="ar-SA"/>
        </w:rPr>
      </w:pPr>
      <w:r>
        <w:rPr>
          <w:rFonts w:ascii="Arial" w:eastAsia="Times New Roman" w:hAnsi="Arial" w:cs="Arial"/>
          <w:bCs/>
          <w:sz w:val="24"/>
          <w:szCs w:val="24"/>
          <w:lang w:eastAsia="ar-SA"/>
        </w:rPr>
        <w:t>36</w:t>
      </w:r>
      <w:r w:rsidR="00E1285D">
        <w:rPr>
          <w:rFonts w:ascii="Arial" w:eastAsia="Times New Roman" w:hAnsi="Arial" w:cs="Arial"/>
          <w:bCs/>
          <w:sz w:val="24"/>
          <w:szCs w:val="24"/>
          <w:lang w:eastAsia="ar-SA"/>
        </w:rPr>
        <w:t xml:space="preserve"> % (</w:t>
      </w:r>
      <w:r w:rsidR="002344B3">
        <w:rPr>
          <w:rFonts w:ascii="Arial" w:eastAsia="Times New Roman" w:hAnsi="Arial" w:cs="Arial"/>
          <w:bCs/>
          <w:sz w:val="24"/>
          <w:szCs w:val="24"/>
          <w:lang w:eastAsia="ar-SA"/>
        </w:rPr>
        <w:t xml:space="preserve">23 % en 2017, </w:t>
      </w:r>
      <w:r w:rsidR="00E1285D">
        <w:rPr>
          <w:rFonts w:ascii="Arial" w:eastAsia="Times New Roman" w:hAnsi="Arial" w:cs="Arial"/>
          <w:bCs/>
          <w:sz w:val="24"/>
          <w:szCs w:val="24"/>
          <w:lang w:eastAsia="ar-SA"/>
        </w:rPr>
        <w:t xml:space="preserve">26,7 % en 2016, </w:t>
      </w:r>
      <w:r w:rsidR="002F343F" w:rsidRPr="002F343F">
        <w:rPr>
          <w:rFonts w:ascii="Arial" w:eastAsia="Times New Roman" w:hAnsi="Arial" w:cs="Arial"/>
          <w:bCs/>
          <w:sz w:val="24"/>
          <w:szCs w:val="24"/>
          <w:lang w:eastAsia="ar-SA"/>
        </w:rPr>
        <w:t>28,2 % en 2015) famille, tiers</w:t>
      </w:r>
    </w:p>
    <w:p w:rsidR="002F343F" w:rsidRPr="002F343F" w:rsidRDefault="00AE70E4" w:rsidP="002F343F">
      <w:pPr>
        <w:numPr>
          <w:ilvl w:val="0"/>
          <w:numId w:val="3"/>
        </w:numPr>
        <w:suppressAutoHyphens/>
        <w:spacing w:after="0" w:line="240" w:lineRule="auto"/>
        <w:rPr>
          <w:rFonts w:ascii="Arial" w:eastAsia="Times New Roman" w:hAnsi="Arial" w:cs="Arial"/>
          <w:bCs/>
          <w:sz w:val="24"/>
          <w:szCs w:val="24"/>
          <w:lang w:eastAsia="ar-SA"/>
        </w:rPr>
      </w:pPr>
      <w:r>
        <w:rPr>
          <w:rFonts w:ascii="Arial" w:eastAsia="Times New Roman" w:hAnsi="Arial" w:cs="Arial"/>
          <w:bCs/>
          <w:sz w:val="24"/>
          <w:szCs w:val="24"/>
          <w:lang w:eastAsia="ar-SA"/>
        </w:rPr>
        <w:t>26,2</w:t>
      </w:r>
      <w:r w:rsidR="00E1285D">
        <w:rPr>
          <w:rFonts w:ascii="Arial" w:eastAsia="Times New Roman" w:hAnsi="Arial" w:cs="Arial"/>
          <w:bCs/>
          <w:sz w:val="24"/>
          <w:szCs w:val="24"/>
          <w:lang w:eastAsia="ar-SA"/>
        </w:rPr>
        <w:t xml:space="preserve"> % (</w:t>
      </w:r>
      <w:r w:rsidR="002344B3">
        <w:rPr>
          <w:rFonts w:ascii="Arial" w:eastAsia="Times New Roman" w:hAnsi="Arial" w:cs="Arial"/>
          <w:bCs/>
          <w:sz w:val="24"/>
          <w:szCs w:val="24"/>
          <w:lang w:eastAsia="ar-SA"/>
        </w:rPr>
        <w:t xml:space="preserve">22,2 % en 2017, </w:t>
      </w:r>
      <w:r w:rsidR="00E1285D">
        <w:rPr>
          <w:rFonts w:ascii="Arial" w:eastAsia="Times New Roman" w:hAnsi="Arial" w:cs="Arial"/>
          <w:bCs/>
          <w:sz w:val="24"/>
          <w:szCs w:val="24"/>
          <w:lang w:eastAsia="ar-SA"/>
        </w:rPr>
        <w:t xml:space="preserve">14 % en 2016, </w:t>
      </w:r>
      <w:r w:rsidR="002F343F" w:rsidRPr="002F343F">
        <w:rPr>
          <w:rFonts w:ascii="Arial" w:eastAsia="Times New Roman" w:hAnsi="Arial" w:cs="Arial"/>
          <w:bCs/>
          <w:sz w:val="24"/>
          <w:szCs w:val="24"/>
          <w:lang w:eastAsia="ar-SA"/>
        </w:rPr>
        <w:t>11% en 2015) rue, squat</w:t>
      </w:r>
    </w:p>
    <w:p w:rsidR="00E1285D" w:rsidRPr="00E1285D" w:rsidRDefault="00E96F58" w:rsidP="00E1285D">
      <w:pPr>
        <w:numPr>
          <w:ilvl w:val="0"/>
          <w:numId w:val="3"/>
        </w:numPr>
        <w:suppressAutoHyphens/>
        <w:spacing w:after="0" w:line="240" w:lineRule="auto"/>
        <w:rPr>
          <w:rFonts w:ascii="Arial" w:eastAsia="Times New Roman" w:hAnsi="Arial" w:cs="Arial"/>
          <w:bCs/>
          <w:sz w:val="24"/>
          <w:szCs w:val="24"/>
          <w:lang w:eastAsia="ar-SA"/>
        </w:rPr>
      </w:pPr>
      <w:r>
        <w:rPr>
          <w:rFonts w:ascii="Arial" w:eastAsia="Times New Roman" w:hAnsi="Arial" w:cs="Arial"/>
          <w:bCs/>
          <w:sz w:val="24"/>
          <w:szCs w:val="24"/>
          <w:lang w:eastAsia="ar-SA"/>
        </w:rPr>
        <w:t>3,4</w:t>
      </w:r>
      <w:r w:rsidR="00E05101">
        <w:rPr>
          <w:rFonts w:ascii="Arial" w:eastAsia="Times New Roman" w:hAnsi="Arial" w:cs="Arial"/>
          <w:bCs/>
          <w:sz w:val="24"/>
          <w:szCs w:val="24"/>
          <w:lang w:eastAsia="ar-SA"/>
        </w:rPr>
        <w:t xml:space="preserve"> </w:t>
      </w:r>
      <w:r w:rsidR="00E1285D">
        <w:rPr>
          <w:rFonts w:ascii="Arial" w:eastAsia="Times New Roman" w:hAnsi="Arial" w:cs="Arial"/>
          <w:bCs/>
          <w:sz w:val="24"/>
          <w:szCs w:val="24"/>
          <w:lang w:eastAsia="ar-SA"/>
        </w:rPr>
        <w:t xml:space="preserve"> % de CADA</w:t>
      </w:r>
    </w:p>
    <w:p w:rsidR="00342FDF" w:rsidRPr="002F343F" w:rsidRDefault="00342FDF" w:rsidP="00E05101">
      <w:pPr>
        <w:suppressAutoHyphens/>
        <w:spacing w:after="0" w:line="240" w:lineRule="auto"/>
        <w:rPr>
          <w:rFonts w:ascii="Arial" w:eastAsia="Times New Roman" w:hAnsi="Arial" w:cs="Arial"/>
          <w:bCs/>
          <w:sz w:val="24"/>
          <w:szCs w:val="24"/>
          <w:lang w:eastAsia="ar-SA"/>
        </w:rPr>
      </w:pPr>
    </w:p>
    <w:p w:rsidR="002F343F" w:rsidRPr="002F343F" w:rsidRDefault="002F343F" w:rsidP="002F343F">
      <w:pPr>
        <w:ind w:left="1068"/>
        <w:contextualSpacing/>
        <w:rPr>
          <w:rFonts w:ascii="Arial" w:hAnsi="Arial" w:cs="Arial"/>
          <w:sz w:val="24"/>
          <w:szCs w:val="24"/>
          <w:u w:val="single"/>
        </w:rPr>
      </w:pPr>
    </w:p>
    <w:p w:rsidR="00051D26" w:rsidRDefault="002F343F" w:rsidP="002F343F">
      <w:pPr>
        <w:rPr>
          <w:rFonts w:ascii="Arial" w:hAnsi="Arial" w:cs="Arial"/>
          <w:sz w:val="24"/>
          <w:szCs w:val="24"/>
        </w:rPr>
      </w:pPr>
      <w:r w:rsidRPr="002F343F">
        <w:rPr>
          <w:rFonts w:ascii="Arial" w:hAnsi="Arial" w:cs="Arial"/>
          <w:sz w:val="24"/>
          <w:szCs w:val="24"/>
        </w:rPr>
        <w:t>En majorité, tous sont orientés par le SIAO.</w:t>
      </w:r>
      <w:r w:rsidR="00051D26">
        <w:rPr>
          <w:rFonts w:ascii="Arial" w:hAnsi="Arial" w:cs="Arial"/>
          <w:sz w:val="24"/>
          <w:szCs w:val="24"/>
        </w:rPr>
        <w:t xml:space="preserve"> </w:t>
      </w:r>
    </w:p>
    <w:p w:rsidR="002F343F" w:rsidRDefault="00051D26" w:rsidP="00870611">
      <w:pPr>
        <w:ind w:right="340"/>
        <w:jc w:val="both"/>
        <w:rPr>
          <w:rFonts w:ascii="Arial" w:hAnsi="Arial" w:cs="Arial"/>
          <w:sz w:val="24"/>
          <w:szCs w:val="24"/>
        </w:rPr>
      </w:pPr>
      <w:r>
        <w:rPr>
          <w:rFonts w:ascii="Arial" w:hAnsi="Arial" w:cs="Arial"/>
          <w:sz w:val="24"/>
          <w:szCs w:val="24"/>
        </w:rPr>
        <w:t xml:space="preserve">2018, voit une diminution des candidatures des structures sociales surtout des Urgences. </w:t>
      </w:r>
      <w:r w:rsidRPr="003641B4">
        <w:rPr>
          <w:rFonts w:ascii="Arial" w:hAnsi="Arial" w:cs="Arial"/>
          <w:b/>
          <w:sz w:val="24"/>
          <w:szCs w:val="24"/>
        </w:rPr>
        <w:t>Le fait est que les personnes sans abri trouvent plus rapidement une place en Urgences qu’en attendant que leur dossier SIAO passent en commission, puis soient orientés dans les structures et que celles-ci les acceptent (plusieurs mois)</w:t>
      </w:r>
      <w:r>
        <w:rPr>
          <w:rFonts w:ascii="Arial" w:hAnsi="Arial" w:cs="Arial"/>
          <w:sz w:val="24"/>
          <w:szCs w:val="24"/>
        </w:rPr>
        <w:t>. De plus, elles restent plus longtemps en Urgence (dossier SIAO, manque de place en CHRS ou stab, surtout pour les filles).</w:t>
      </w:r>
    </w:p>
    <w:p w:rsidR="007753FA" w:rsidRDefault="007753FA" w:rsidP="00870611">
      <w:pPr>
        <w:ind w:right="340"/>
        <w:jc w:val="both"/>
        <w:rPr>
          <w:rFonts w:ascii="Arial" w:hAnsi="Arial" w:cs="Arial"/>
          <w:sz w:val="24"/>
          <w:szCs w:val="24"/>
        </w:rPr>
      </w:pPr>
    </w:p>
    <w:p w:rsidR="007753FA" w:rsidRDefault="007753FA" w:rsidP="002F343F">
      <w:pPr>
        <w:rPr>
          <w:rFonts w:ascii="Arial" w:hAnsi="Arial" w:cs="Arial"/>
          <w:sz w:val="24"/>
          <w:szCs w:val="24"/>
        </w:rPr>
      </w:pPr>
    </w:p>
    <w:p w:rsidR="007753FA" w:rsidRPr="002F343F" w:rsidRDefault="007753FA" w:rsidP="002F343F">
      <w:pPr>
        <w:rPr>
          <w:rFonts w:ascii="Arial" w:hAnsi="Arial" w:cs="Arial"/>
          <w:sz w:val="24"/>
          <w:szCs w:val="24"/>
        </w:rPr>
      </w:pPr>
    </w:p>
    <w:p w:rsidR="002F343F" w:rsidRPr="002F343F" w:rsidRDefault="002F343F" w:rsidP="002F343F">
      <w:pPr>
        <w:rPr>
          <w:sz w:val="44"/>
          <w:szCs w:val="44"/>
          <w:u w:val="single"/>
        </w:rPr>
      </w:pPr>
      <w:r w:rsidRPr="002F343F">
        <w:rPr>
          <w:sz w:val="44"/>
          <w:szCs w:val="44"/>
          <w:u w:val="single"/>
        </w:rPr>
        <w:t>D.4 Tranche d’âge</w:t>
      </w:r>
    </w:p>
    <w:p w:rsidR="002F343F" w:rsidRPr="002F343F" w:rsidRDefault="002F343F" w:rsidP="002F343F">
      <w:pPr>
        <w:rPr>
          <w:sz w:val="44"/>
          <w:szCs w:val="44"/>
          <w:u w:val="single"/>
        </w:rPr>
      </w:pPr>
    </w:p>
    <w:tbl>
      <w:tblPr>
        <w:tblStyle w:val="Grilledutableau"/>
        <w:tblW w:w="0" w:type="auto"/>
        <w:tblLook w:val="04A0" w:firstRow="1" w:lastRow="0" w:firstColumn="1" w:lastColumn="0" w:noHBand="0" w:noVBand="1"/>
      </w:tblPr>
      <w:tblGrid>
        <w:gridCol w:w="2681"/>
        <w:gridCol w:w="1997"/>
        <w:gridCol w:w="1701"/>
        <w:gridCol w:w="1985"/>
      </w:tblGrid>
      <w:tr w:rsidR="00177F14" w:rsidRPr="002F343F" w:rsidTr="003B0167">
        <w:tc>
          <w:tcPr>
            <w:tcW w:w="2681" w:type="dxa"/>
            <w:tcBorders>
              <w:top w:val="nil"/>
              <w:left w:val="nil"/>
              <w:bottom w:val="single" w:sz="4" w:space="0" w:color="auto"/>
            </w:tcBorders>
          </w:tcPr>
          <w:p w:rsidR="00177F14" w:rsidRPr="002F343F" w:rsidRDefault="00177F14" w:rsidP="002F343F">
            <w:pPr>
              <w:rPr>
                <w:sz w:val="36"/>
                <w:szCs w:val="36"/>
              </w:rPr>
            </w:pPr>
          </w:p>
          <w:p w:rsidR="00177F14" w:rsidRPr="002F343F" w:rsidRDefault="00177F14" w:rsidP="002F343F">
            <w:pPr>
              <w:rPr>
                <w:sz w:val="36"/>
                <w:szCs w:val="36"/>
              </w:rPr>
            </w:pPr>
          </w:p>
        </w:tc>
        <w:tc>
          <w:tcPr>
            <w:tcW w:w="1997" w:type="dxa"/>
            <w:shd w:val="clear" w:color="auto" w:fill="C00000"/>
          </w:tcPr>
          <w:p w:rsidR="00177F14" w:rsidRPr="002F343F" w:rsidRDefault="00177F14" w:rsidP="002F343F">
            <w:pPr>
              <w:jc w:val="center"/>
              <w:rPr>
                <w:sz w:val="28"/>
                <w:szCs w:val="28"/>
              </w:rPr>
            </w:pPr>
          </w:p>
          <w:p w:rsidR="00177F14" w:rsidRPr="002F343F" w:rsidRDefault="00177F14" w:rsidP="002F343F">
            <w:pPr>
              <w:jc w:val="center"/>
              <w:rPr>
                <w:sz w:val="28"/>
                <w:szCs w:val="28"/>
              </w:rPr>
            </w:pPr>
            <w:r w:rsidRPr="002F343F">
              <w:rPr>
                <w:sz w:val="28"/>
                <w:szCs w:val="28"/>
              </w:rPr>
              <w:t>18 – 25 ans</w:t>
            </w:r>
          </w:p>
        </w:tc>
        <w:tc>
          <w:tcPr>
            <w:tcW w:w="1701" w:type="dxa"/>
            <w:shd w:val="clear" w:color="auto" w:fill="C00000"/>
          </w:tcPr>
          <w:p w:rsidR="00177F14" w:rsidRPr="002F343F" w:rsidRDefault="00177F14" w:rsidP="002F343F">
            <w:pPr>
              <w:jc w:val="center"/>
              <w:rPr>
                <w:sz w:val="36"/>
                <w:szCs w:val="36"/>
              </w:rPr>
            </w:pPr>
          </w:p>
          <w:p w:rsidR="00177F14" w:rsidRPr="002F343F" w:rsidRDefault="00177F14" w:rsidP="002F343F">
            <w:pPr>
              <w:jc w:val="center"/>
              <w:rPr>
                <w:sz w:val="28"/>
                <w:szCs w:val="28"/>
              </w:rPr>
            </w:pPr>
            <w:r w:rsidRPr="002F343F">
              <w:rPr>
                <w:sz w:val="28"/>
                <w:szCs w:val="28"/>
              </w:rPr>
              <w:t>26 – 35 ans</w:t>
            </w:r>
          </w:p>
        </w:tc>
        <w:tc>
          <w:tcPr>
            <w:tcW w:w="1985" w:type="dxa"/>
            <w:shd w:val="clear" w:color="auto" w:fill="C00000"/>
          </w:tcPr>
          <w:p w:rsidR="00177F14" w:rsidRDefault="00177F14" w:rsidP="002F343F">
            <w:pPr>
              <w:jc w:val="center"/>
              <w:rPr>
                <w:sz w:val="36"/>
                <w:szCs w:val="36"/>
              </w:rPr>
            </w:pPr>
          </w:p>
          <w:p w:rsidR="00177F14" w:rsidRPr="002F343F" w:rsidRDefault="00177F14" w:rsidP="002F343F">
            <w:pPr>
              <w:jc w:val="center"/>
              <w:rPr>
                <w:sz w:val="36"/>
                <w:szCs w:val="36"/>
              </w:rPr>
            </w:pPr>
            <w:r>
              <w:rPr>
                <w:sz w:val="36"/>
                <w:szCs w:val="36"/>
              </w:rPr>
              <w:t>Total</w:t>
            </w:r>
          </w:p>
        </w:tc>
      </w:tr>
      <w:tr w:rsidR="00177F14" w:rsidRPr="002F343F" w:rsidTr="003B0167">
        <w:tc>
          <w:tcPr>
            <w:tcW w:w="2681" w:type="dxa"/>
            <w:tcBorders>
              <w:top w:val="single" w:sz="4" w:space="0" w:color="auto"/>
            </w:tcBorders>
            <w:shd w:val="clear" w:color="auto" w:fill="FFFF00"/>
          </w:tcPr>
          <w:p w:rsidR="00177F14" w:rsidRPr="002F343F" w:rsidRDefault="00177F14" w:rsidP="002F343F">
            <w:pPr>
              <w:rPr>
                <w:sz w:val="36"/>
                <w:szCs w:val="36"/>
              </w:rPr>
            </w:pPr>
          </w:p>
          <w:p w:rsidR="00177F14" w:rsidRPr="002F343F" w:rsidRDefault="00C3314B" w:rsidP="002F343F">
            <w:pPr>
              <w:rPr>
                <w:sz w:val="36"/>
                <w:szCs w:val="36"/>
              </w:rPr>
            </w:pPr>
            <w:r>
              <w:rPr>
                <w:sz w:val="36"/>
                <w:szCs w:val="36"/>
              </w:rPr>
              <w:t>Diffus</w:t>
            </w:r>
          </w:p>
        </w:tc>
        <w:tc>
          <w:tcPr>
            <w:tcW w:w="1997" w:type="dxa"/>
          </w:tcPr>
          <w:p w:rsidR="00177F14" w:rsidRDefault="00177F14" w:rsidP="002F343F">
            <w:pPr>
              <w:jc w:val="center"/>
              <w:rPr>
                <w:sz w:val="36"/>
                <w:szCs w:val="36"/>
              </w:rPr>
            </w:pPr>
          </w:p>
          <w:p w:rsidR="00FD2E44" w:rsidRPr="002F343F" w:rsidRDefault="00FD2E44" w:rsidP="002F343F">
            <w:pPr>
              <w:jc w:val="center"/>
              <w:rPr>
                <w:sz w:val="36"/>
                <w:szCs w:val="36"/>
              </w:rPr>
            </w:pPr>
            <w:r>
              <w:rPr>
                <w:sz w:val="36"/>
                <w:szCs w:val="36"/>
              </w:rPr>
              <w:t>35</w:t>
            </w:r>
          </w:p>
        </w:tc>
        <w:tc>
          <w:tcPr>
            <w:tcW w:w="1701" w:type="dxa"/>
          </w:tcPr>
          <w:p w:rsidR="00177F14" w:rsidRDefault="00177F14" w:rsidP="002F343F">
            <w:pPr>
              <w:jc w:val="center"/>
              <w:rPr>
                <w:sz w:val="36"/>
                <w:szCs w:val="36"/>
              </w:rPr>
            </w:pPr>
          </w:p>
          <w:p w:rsidR="00FD2E44" w:rsidRPr="002F343F" w:rsidRDefault="00FD2E44" w:rsidP="002F343F">
            <w:pPr>
              <w:jc w:val="center"/>
              <w:rPr>
                <w:sz w:val="36"/>
                <w:szCs w:val="36"/>
              </w:rPr>
            </w:pPr>
            <w:r>
              <w:rPr>
                <w:sz w:val="36"/>
                <w:szCs w:val="36"/>
              </w:rPr>
              <w:t>10</w:t>
            </w:r>
          </w:p>
        </w:tc>
        <w:tc>
          <w:tcPr>
            <w:tcW w:w="1985" w:type="dxa"/>
          </w:tcPr>
          <w:p w:rsidR="00333D45" w:rsidRDefault="00333D45" w:rsidP="002F343F">
            <w:pPr>
              <w:jc w:val="center"/>
              <w:rPr>
                <w:sz w:val="36"/>
                <w:szCs w:val="36"/>
              </w:rPr>
            </w:pPr>
          </w:p>
          <w:p w:rsidR="00177F14" w:rsidRDefault="00333D45" w:rsidP="002F343F">
            <w:pPr>
              <w:jc w:val="center"/>
              <w:rPr>
                <w:sz w:val="36"/>
                <w:szCs w:val="36"/>
              </w:rPr>
            </w:pPr>
            <w:r>
              <w:rPr>
                <w:sz w:val="36"/>
                <w:szCs w:val="36"/>
              </w:rPr>
              <w:t>45</w:t>
            </w:r>
          </w:p>
        </w:tc>
      </w:tr>
      <w:tr w:rsidR="00177F14" w:rsidRPr="002F343F" w:rsidTr="003B0167">
        <w:tc>
          <w:tcPr>
            <w:tcW w:w="2681" w:type="dxa"/>
            <w:shd w:val="clear" w:color="auto" w:fill="FFFF00"/>
          </w:tcPr>
          <w:p w:rsidR="00177F14" w:rsidRPr="002F343F" w:rsidRDefault="00177F14" w:rsidP="002F343F">
            <w:pPr>
              <w:rPr>
                <w:sz w:val="36"/>
                <w:szCs w:val="36"/>
              </w:rPr>
            </w:pPr>
          </w:p>
          <w:p w:rsidR="00177F14" w:rsidRPr="002F343F" w:rsidRDefault="00C3314B" w:rsidP="002F343F">
            <w:pPr>
              <w:rPr>
                <w:sz w:val="36"/>
                <w:szCs w:val="36"/>
              </w:rPr>
            </w:pPr>
            <w:r>
              <w:rPr>
                <w:sz w:val="36"/>
                <w:szCs w:val="36"/>
              </w:rPr>
              <w:t>Regroupé</w:t>
            </w:r>
          </w:p>
        </w:tc>
        <w:tc>
          <w:tcPr>
            <w:tcW w:w="1997" w:type="dxa"/>
          </w:tcPr>
          <w:p w:rsidR="003517E2" w:rsidRDefault="003517E2" w:rsidP="002F343F">
            <w:pPr>
              <w:jc w:val="center"/>
              <w:rPr>
                <w:sz w:val="36"/>
                <w:szCs w:val="36"/>
              </w:rPr>
            </w:pPr>
          </w:p>
          <w:p w:rsidR="00FD2E44" w:rsidRPr="002F343F" w:rsidRDefault="00FD2E44" w:rsidP="002F343F">
            <w:pPr>
              <w:jc w:val="center"/>
              <w:rPr>
                <w:sz w:val="36"/>
                <w:szCs w:val="36"/>
              </w:rPr>
            </w:pPr>
            <w:r>
              <w:rPr>
                <w:sz w:val="36"/>
                <w:szCs w:val="36"/>
              </w:rPr>
              <w:t>42</w:t>
            </w:r>
          </w:p>
        </w:tc>
        <w:tc>
          <w:tcPr>
            <w:tcW w:w="1701" w:type="dxa"/>
          </w:tcPr>
          <w:p w:rsidR="003517E2" w:rsidRPr="002F343F" w:rsidRDefault="003517E2" w:rsidP="002F343F">
            <w:pPr>
              <w:jc w:val="center"/>
              <w:rPr>
                <w:sz w:val="36"/>
                <w:szCs w:val="36"/>
              </w:rPr>
            </w:pPr>
          </w:p>
        </w:tc>
        <w:tc>
          <w:tcPr>
            <w:tcW w:w="1985" w:type="dxa"/>
          </w:tcPr>
          <w:p w:rsidR="00333D45" w:rsidRDefault="00333D45" w:rsidP="002F343F">
            <w:pPr>
              <w:jc w:val="center"/>
              <w:rPr>
                <w:sz w:val="36"/>
                <w:szCs w:val="36"/>
              </w:rPr>
            </w:pPr>
          </w:p>
          <w:p w:rsidR="00177F14" w:rsidRPr="002F343F" w:rsidRDefault="00333D45" w:rsidP="002F343F">
            <w:pPr>
              <w:jc w:val="center"/>
              <w:rPr>
                <w:sz w:val="36"/>
                <w:szCs w:val="36"/>
              </w:rPr>
            </w:pPr>
            <w:r>
              <w:rPr>
                <w:sz w:val="36"/>
                <w:szCs w:val="36"/>
              </w:rPr>
              <w:t>42</w:t>
            </w:r>
          </w:p>
        </w:tc>
      </w:tr>
    </w:tbl>
    <w:p w:rsidR="003517E2" w:rsidRDefault="003517E2" w:rsidP="002F343F">
      <w:pPr>
        <w:rPr>
          <w:sz w:val="36"/>
          <w:szCs w:val="36"/>
        </w:rPr>
      </w:pPr>
    </w:p>
    <w:p w:rsidR="00277242" w:rsidRDefault="00277242" w:rsidP="007753FA">
      <w:pPr>
        <w:ind w:firstLine="708"/>
        <w:rPr>
          <w:sz w:val="36"/>
          <w:szCs w:val="36"/>
        </w:rPr>
      </w:pPr>
      <w:r>
        <w:rPr>
          <w:noProof/>
          <w:lang w:eastAsia="fr-FR"/>
        </w:rPr>
        <w:drawing>
          <wp:inline distT="0" distB="0" distL="0" distR="0" wp14:anchorId="215298E8" wp14:editId="15A75A2F">
            <wp:extent cx="4572000" cy="2743200"/>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77242" w:rsidRDefault="00277242" w:rsidP="002F343F">
      <w:pPr>
        <w:rPr>
          <w:sz w:val="36"/>
          <w:szCs w:val="36"/>
        </w:rPr>
      </w:pPr>
    </w:p>
    <w:p w:rsidR="002F343F" w:rsidRPr="002F343F" w:rsidRDefault="002F343F" w:rsidP="00CE2E57">
      <w:pPr>
        <w:rPr>
          <w:sz w:val="36"/>
          <w:szCs w:val="36"/>
        </w:rPr>
      </w:pPr>
      <w:r w:rsidRPr="002F343F">
        <w:rPr>
          <w:sz w:val="36"/>
          <w:szCs w:val="36"/>
        </w:rPr>
        <w:t xml:space="preserve"> </w:t>
      </w:r>
    </w:p>
    <w:p w:rsidR="00F4505F" w:rsidRDefault="00230E27" w:rsidP="00230E27">
      <w:pPr>
        <w:rPr>
          <w:rFonts w:ascii="Arial" w:eastAsia="Times New Roman" w:hAnsi="Arial" w:cs="Arial"/>
          <w:bCs/>
          <w:sz w:val="24"/>
          <w:szCs w:val="24"/>
          <w:lang w:eastAsia="ar-SA"/>
        </w:rPr>
      </w:pPr>
      <w:r w:rsidRPr="002F343F">
        <w:rPr>
          <w:rFonts w:ascii="Arial" w:eastAsia="Times New Roman" w:hAnsi="Arial" w:cs="Arial"/>
          <w:bCs/>
          <w:sz w:val="24"/>
          <w:szCs w:val="24"/>
          <w:lang w:eastAsia="ar-SA"/>
        </w:rPr>
        <w:t xml:space="preserve">Nous restons un CHRS pour des résidents jeunes de 18 à 25 ans en majorité : </w:t>
      </w:r>
    </w:p>
    <w:p w:rsidR="00F4505F" w:rsidRDefault="005C74BA" w:rsidP="00230E27">
      <w:pPr>
        <w:rPr>
          <w:rFonts w:ascii="Arial" w:eastAsia="Times New Roman" w:hAnsi="Arial" w:cs="Arial"/>
          <w:b/>
          <w:bCs/>
          <w:sz w:val="24"/>
          <w:szCs w:val="24"/>
          <w:lang w:eastAsia="ar-SA"/>
        </w:rPr>
      </w:pPr>
      <w:r>
        <w:rPr>
          <w:rFonts w:ascii="Arial" w:eastAsia="Times New Roman" w:hAnsi="Arial" w:cs="Arial"/>
          <w:b/>
          <w:bCs/>
          <w:sz w:val="24"/>
          <w:szCs w:val="24"/>
          <w:lang w:eastAsia="ar-SA"/>
        </w:rPr>
        <w:t>77 sur 87</w:t>
      </w:r>
      <w:r w:rsidR="00230E27" w:rsidRPr="002F343F">
        <w:rPr>
          <w:rFonts w:ascii="Arial" w:eastAsia="Times New Roman" w:hAnsi="Arial" w:cs="Arial"/>
          <w:b/>
          <w:bCs/>
          <w:sz w:val="24"/>
          <w:szCs w:val="24"/>
          <w:lang w:eastAsia="ar-SA"/>
        </w:rPr>
        <w:t xml:space="preserve"> entrants</w:t>
      </w:r>
      <w:r w:rsidR="00230E27">
        <w:rPr>
          <w:rFonts w:ascii="Arial" w:eastAsia="Times New Roman" w:hAnsi="Arial" w:cs="Arial"/>
          <w:b/>
          <w:bCs/>
          <w:sz w:val="24"/>
          <w:szCs w:val="24"/>
          <w:lang w:eastAsia="ar-SA"/>
        </w:rPr>
        <w:t xml:space="preserve">, mais les + de 25 ans </w:t>
      </w:r>
      <w:r>
        <w:rPr>
          <w:rFonts w:ascii="Arial" w:eastAsia="Times New Roman" w:hAnsi="Arial" w:cs="Arial"/>
          <w:b/>
          <w:bCs/>
          <w:sz w:val="24"/>
          <w:szCs w:val="24"/>
          <w:lang w:eastAsia="ar-SA"/>
        </w:rPr>
        <w:t>stagnent en diffus 11 ,4% (12%en 2017</w:t>
      </w:r>
      <w:r w:rsidR="00230E27">
        <w:rPr>
          <w:rFonts w:ascii="Arial" w:eastAsia="Times New Roman" w:hAnsi="Arial" w:cs="Arial"/>
          <w:b/>
          <w:bCs/>
          <w:sz w:val="24"/>
          <w:szCs w:val="24"/>
          <w:lang w:eastAsia="ar-SA"/>
        </w:rPr>
        <w:t>)</w:t>
      </w:r>
      <w:r>
        <w:rPr>
          <w:rFonts w:ascii="Arial" w:eastAsia="Times New Roman" w:hAnsi="Arial" w:cs="Arial"/>
          <w:b/>
          <w:bCs/>
          <w:sz w:val="24"/>
          <w:szCs w:val="24"/>
          <w:lang w:eastAsia="ar-SA"/>
        </w:rPr>
        <w:t xml:space="preserve"> et disparaissent du regroupé (7,7% en 2017).</w:t>
      </w:r>
    </w:p>
    <w:p w:rsidR="002F343F" w:rsidRDefault="002F343F" w:rsidP="002F343F">
      <w:pPr>
        <w:rPr>
          <w:sz w:val="36"/>
          <w:szCs w:val="36"/>
        </w:rPr>
      </w:pPr>
    </w:p>
    <w:p w:rsidR="00CE2E57" w:rsidRDefault="00CE2E57" w:rsidP="002F343F">
      <w:pPr>
        <w:rPr>
          <w:sz w:val="36"/>
          <w:szCs w:val="36"/>
        </w:rPr>
      </w:pPr>
    </w:p>
    <w:p w:rsidR="00CE2E57" w:rsidRPr="002F343F" w:rsidRDefault="00CE2E57" w:rsidP="002F343F">
      <w:pPr>
        <w:rPr>
          <w:sz w:val="36"/>
          <w:szCs w:val="36"/>
        </w:rPr>
      </w:pPr>
    </w:p>
    <w:p w:rsidR="002F343F" w:rsidRDefault="002F343F" w:rsidP="002F343F">
      <w:pPr>
        <w:rPr>
          <w:sz w:val="36"/>
          <w:szCs w:val="36"/>
        </w:rPr>
      </w:pPr>
      <w:r w:rsidRPr="002F343F">
        <w:rPr>
          <w:sz w:val="36"/>
          <w:szCs w:val="36"/>
        </w:rPr>
        <w:tab/>
      </w:r>
    </w:p>
    <w:p w:rsidR="007753FA" w:rsidRPr="002F343F" w:rsidRDefault="007753FA" w:rsidP="002F343F">
      <w:pPr>
        <w:rPr>
          <w:sz w:val="36"/>
          <w:szCs w:val="36"/>
        </w:rPr>
      </w:pPr>
    </w:p>
    <w:p w:rsidR="002F343F" w:rsidRPr="002F343F" w:rsidRDefault="002F343F" w:rsidP="002F343F">
      <w:pPr>
        <w:rPr>
          <w:sz w:val="44"/>
          <w:szCs w:val="44"/>
          <w:u w:val="single"/>
        </w:rPr>
      </w:pPr>
      <w:r w:rsidRPr="002F343F">
        <w:rPr>
          <w:sz w:val="44"/>
          <w:szCs w:val="44"/>
          <w:u w:val="single"/>
        </w:rPr>
        <w:lastRenderedPageBreak/>
        <w:t>E.5 Nationalité</w:t>
      </w:r>
    </w:p>
    <w:p w:rsidR="002F343F" w:rsidRPr="002F343F" w:rsidRDefault="002F343F" w:rsidP="002F343F">
      <w:pPr>
        <w:rPr>
          <w:sz w:val="36"/>
          <w:szCs w:val="36"/>
        </w:rPr>
      </w:pP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r>
    </w:p>
    <w:tbl>
      <w:tblPr>
        <w:tblStyle w:val="Grilledutableau"/>
        <w:tblW w:w="0" w:type="auto"/>
        <w:tblLook w:val="04A0" w:firstRow="1" w:lastRow="0" w:firstColumn="1" w:lastColumn="0" w:noHBand="0" w:noVBand="1"/>
      </w:tblPr>
      <w:tblGrid>
        <w:gridCol w:w="3114"/>
        <w:gridCol w:w="2693"/>
        <w:gridCol w:w="2693"/>
      </w:tblGrid>
      <w:tr w:rsidR="002F343F" w:rsidRPr="002F343F" w:rsidTr="004C239C">
        <w:tc>
          <w:tcPr>
            <w:tcW w:w="3114" w:type="dxa"/>
            <w:tcBorders>
              <w:top w:val="nil"/>
              <w:left w:val="nil"/>
            </w:tcBorders>
          </w:tcPr>
          <w:p w:rsidR="002F343F" w:rsidRPr="002F343F" w:rsidRDefault="002F343F" w:rsidP="002F343F">
            <w:pPr>
              <w:rPr>
                <w:sz w:val="36"/>
                <w:szCs w:val="36"/>
              </w:rPr>
            </w:pPr>
          </w:p>
        </w:tc>
        <w:tc>
          <w:tcPr>
            <w:tcW w:w="2693" w:type="dxa"/>
            <w:shd w:val="clear" w:color="auto" w:fill="C00000"/>
          </w:tcPr>
          <w:p w:rsidR="002F343F" w:rsidRPr="002F343F" w:rsidRDefault="002F343F" w:rsidP="002F343F">
            <w:pPr>
              <w:tabs>
                <w:tab w:val="left" w:pos="360"/>
                <w:tab w:val="center" w:pos="1238"/>
              </w:tabs>
              <w:rPr>
                <w:sz w:val="36"/>
                <w:szCs w:val="36"/>
              </w:rPr>
            </w:pPr>
            <w:r w:rsidRPr="002F343F">
              <w:rPr>
                <w:sz w:val="36"/>
                <w:szCs w:val="36"/>
              </w:rPr>
              <w:tab/>
            </w:r>
            <w:r w:rsidRPr="002F343F">
              <w:rPr>
                <w:sz w:val="36"/>
                <w:szCs w:val="36"/>
              </w:rPr>
              <w:tab/>
              <w:t>DIFFUS</w:t>
            </w:r>
          </w:p>
        </w:tc>
        <w:tc>
          <w:tcPr>
            <w:tcW w:w="2693" w:type="dxa"/>
            <w:shd w:val="clear" w:color="auto" w:fill="C00000"/>
          </w:tcPr>
          <w:p w:rsidR="002F343F" w:rsidRPr="002F343F" w:rsidRDefault="002F343F" w:rsidP="002F343F">
            <w:pPr>
              <w:jc w:val="center"/>
              <w:rPr>
                <w:sz w:val="36"/>
                <w:szCs w:val="36"/>
              </w:rPr>
            </w:pPr>
            <w:r w:rsidRPr="002F343F">
              <w:rPr>
                <w:sz w:val="36"/>
                <w:szCs w:val="36"/>
              </w:rPr>
              <w:t>REGROUPE</w:t>
            </w:r>
          </w:p>
        </w:tc>
      </w:tr>
      <w:tr w:rsidR="002F343F" w:rsidRPr="002F343F" w:rsidTr="004C239C">
        <w:tc>
          <w:tcPr>
            <w:tcW w:w="3114" w:type="dxa"/>
            <w:shd w:val="clear" w:color="auto" w:fill="FFFF00"/>
          </w:tcPr>
          <w:p w:rsidR="002F343F" w:rsidRPr="002F343F" w:rsidRDefault="002F343F" w:rsidP="002F343F">
            <w:pPr>
              <w:rPr>
                <w:sz w:val="36"/>
                <w:szCs w:val="36"/>
              </w:rPr>
            </w:pPr>
            <w:r w:rsidRPr="002F343F">
              <w:rPr>
                <w:sz w:val="36"/>
                <w:szCs w:val="36"/>
              </w:rPr>
              <w:t>Française</w:t>
            </w:r>
          </w:p>
        </w:tc>
        <w:tc>
          <w:tcPr>
            <w:tcW w:w="2693" w:type="dxa"/>
          </w:tcPr>
          <w:p w:rsidR="002F343F" w:rsidRPr="002F343F" w:rsidRDefault="00277242" w:rsidP="002F343F">
            <w:pPr>
              <w:jc w:val="center"/>
              <w:rPr>
                <w:sz w:val="36"/>
                <w:szCs w:val="36"/>
              </w:rPr>
            </w:pPr>
            <w:r>
              <w:rPr>
                <w:sz w:val="36"/>
                <w:szCs w:val="36"/>
              </w:rPr>
              <w:t>26</w:t>
            </w:r>
          </w:p>
        </w:tc>
        <w:tc>
          <w:tcPr>
            <w:tcW w:w="2693" w:type="dxa"/>
          </w:tcPr>
          <w:p w:rsidR="002F343F" w:rsidRPr="002F343F" w:rsidRDefault="00277242" w:rsidP="002F343F">
            <w:pPr>
              <w:jc w:val="center"/>
              <w:rPr>
                <w:sz w:val="36"/>
                <w:szCs w:val="36"/>
              </w:rPr>
            </w:pPr>
            <w:r>
              <w:rPr>
                <w:sz w:val="36"/>
                <w:szCs w:val="36"/>
              </w:rPr>
              <w:t>27</w:t>
            </w:r>
          </w:p>
        </w:tc>
      </w:tr>
      <w:tr w:rsidR="002F343F" w:rsidRPr="002F343F" w:rsidTr="004C239C">
        <w:tc>
          <w:tcPr>
            <w:tcW w:w="3114" w:type="dxa"/>
            <w:shd w:val="clear" w:color="auto" w:fill="FFFF00"/>
          </w:tcPr>
          <w:p w:rsidR="002F343F" w:rsidRPr="002F343F" w:rsidRDefault="002F343F" w:rsidP="002F343F">
            <w:pPr>
              <w:rPr>
                <w:sz w:val="36"/>
                <w:szCs w:val="36"/>
              </w:rPr>
            </w:pPr>
            <w:r w:rsidRPr="002F343F">
              <w:rPr>
                <w:sz w:val="36"/>
                <w:szCs w:val="36"/>
              </w:rPr>
              <w:t>Etranger U.E.</w:t>
            </w:r>
          </w:p>
        </w:tc>
        <w:tc>
          <w:tcPr>
            <w:tcW w:w="2693" w:type="dxa"/>
          </w:tcPr>
          <w:p w:rsidR="002F343F" w:rsidRPr="002F343F" w:rsidRDefault="00277242" w:rsidP="002F343F">
            <w:pPr>
              <w:jc w:val="center"/>
              <w:rPr>
                <w:sz w:val="36"/>
                <w:szCs w:val="36"/>
              </w:rPr>
            </w:pPr>
            <w:r>
              <w:rPr>
                <w:sz w:val="36"/>
                <w:szCs w:val="36"/>
              </w:rPr>
              <w:t>3</w:t>
            </w:r>
          </w:p>
        </w:tc>
        <w:tc>
          <w:tcPr>
            <w:tcW w:w="2693" w:type="dxa"/>
          </w:tcPr>
          <w:p w:rsidR="002F343F" w:rsidRPr="002F343F" w:rsidRDefault="002F343F" w:rsidP="002F343F">
            <w:pPr>
              <w:jc w:val="center"/>
              <w:rPr>
                <w:sz w:val="36"/>
                <w:szCs w:val="36"/>
              </w:rPr>
            </w:pPr>
          </w:p>
        </w:tc>
      </w:tr>
      <w:tr w:rsidR="002F343F" w:rsidRPr="002F343F" w:rsidTr="004C239C">
        <w:tc>
          <w:tcPr>
            <w:tcW w:w="3114" w:type="dxa"/>
            <w:shd w:val="clear" w:color="auto" w:fill="FFFF00"/>
          </w:tcPr>
          <w:p w:rsidR="002F343F" w:rsidRPr="002F343F" w:rsidRDefault="002F343F" w:rsidP="002F343F">
            <w:pPr>
              <w:rPr>
                <w:sz w:val="36"/>
                <w:szCs w:val="36"/>
              </w:rPr>
            </w:pPr>
            <w:r w:rsidRPr="002F343F">
              <w:rPr>
                <w:sz w:val="36"/>
                <w:szCs w:val="36"/>
              </w:rPr>
              <w:t>Etranger hors U.E.</w:t>
            </w:r>
          </w:p>
        </w:tc>
        <w:tc>
          <w:tcPr>
            <w:tcW w:w="2693" w:type="dxa"/>
          </w:tcPr>
          <w:p w:rsidR="002F343F" w:rsidRPr="002F343F" w:rsidRDefault="00277242" w:rsidP="002F343F">
            <w:pPr>
              <w:jc w:val="center"/>
              <w:rPr>
                <w:sz w:val="36"/>
                <w:szCs w:val="36"/>
              </w:rPr>
            </w:pPr>
            <w:r>
              <w:rPr>
                <w:sz w:val="36"/>
                <w:szCs w:val="36"/>
              </w:rPr>
              <w:t>16</w:t>
            </w:r>
          </w:p>
        </w:tc>
        <w:tc>
          <w:tcPr>
            <w:tcW w:w="2693" w:type="dxa"/>
          </w:tcPr>
          <w:p w:rsidR="002F343F" w:rsidRPr="002F343F" w:rsidRDefault="00277242" w:rsidP="002F343F">
            <w:pPr>
              <w:jc w:val="center"/>
              <w:rPr>
                <w:sz w:val="36"/>
                <w:szCs w:val="36"/>
              </w:rPr>
            </w:pPr>
            <w:r>
              <w:rPr>
                <w:sz w:val="36"/>
                <w:szCs w:val="36"/>
              </w:rPr>
              <w:t>15</w:t>
            </w:r>
          </w:p>
        </w:tc>
      </w:tr>
      <w:tr w:rsidR="002F343F" w:rsidRPr="002F343F" w:rsidTr="004C239C">
        <w:tc>
          <w:tcPr>
            <w:tcW w:w="3114" w:type="dxa"/>
            <w:shd w:val="clear" w:color="auto" w:fill="FFFF00"/>
          </w:tcPr>
          <w:p w:rsidR="002F343F" w:rsidRPr="002F343F" w:rsidRDefault="002F343F" w:rsidP="002F343F">
            <w:pPr>
              <w:rPr>
                <w:sz w:val="36"/>
                <w:szCs w:val="36"/>
              </w:rPr>
            </w:pPr>
            <w:r w:rsidRPr="002F343F">
              <w:rPr>
                <w:sz w:val="36"/>
                <w:szCs w:val="36"/>
              </w:rPr>
              <w:t>Total</w:t>
            </w:r>
          </w:p>
        </w:tc>
        <w:tc>
          <w:tcPr>
            <w:tcW w:w="2693" w:type="dxa"/>
          </w:tcPr>
          <w:p w:rsidR="002F343F" w:rsidRPr="002F343F" w:rsidRDefault="00333D45" w:rsidP="002F343F">
            <w:pPr>
              <w:jc w:val="center"/>
              <w:rPr>
                <w:sz w:val="36"/>
                <w:szCs w:val="36"/>
              </w:rPr>
            </w:pPr>
            <w:r>
              <w:rPr>
                <w:sz w:val="36"/>
                <w:szCs w:val="36"/>
              </w:rPr>
              <w:t>45</w:t>
            </w:r>
          </w:p>
        </w:tc>
        <w:tc>
          <w:tcPr>
            <w:tcW w:w="2693" w:type="dxa"/>
          </w:tcPr>
          <w:p w:rsidR="002F343F" w:rsidRPr="002F343F" w:rsidRDefault="00333D45" w:rsidP="002F343F">
            <w:pPr>
              <w:jc w:val="center"/>
              <w:rPr>
                <w:sz w:val="36"/>
                <w:szCs w:val="36"/>
              </w:rPr>
            </w:pPr>
            <w:r>
              <w:rPr>
                <w:sz w:val="36"/>
                <w:szCs w:val="36"/>
              </w:rPr>
              <w:t>42</w:t>
            </w:r>
          </w:p>
        </w:tc>
      </w:tr>
    </w:tbl>
    <w:p w:rsidR="002F343F" w:rsidRDefault="002F343F" w:rsidP="002F343F">
      <w:pPr>
        <w:rPr>
          <w:sz w:val="36"/>
          <w:szCs w:val="36"/>
        </w:rPr>
      </w:pPr>
    </w:p>
    <w:p w:rsidR="007753FA" w:rsidRDefault="007753FA" w:rsidP="007753FA">
      <w:pPr>
        <w:ind w:firstLine="708"/>
        <w:rPr>
          <w:sz w:val="36"/>
          <w:szCs w:val="36"/>
        </w:rPr>
      </w:pPr>
      <w:r>
        <w:rPr>
          <w:noProof/>
          <w:lang w:eastAsia="fr-FR"/>
        </w:rPr>
        <w:drawing>
          <wp:inline distT="0" distB="0" distL="0" distR="0" wp14:anchorId="037A92CD" wp14:editId="01900D69">
            <wp:extent cx="4558393" cy="2453367"/>
            <wp:effectExtent l="0" t="0" r="13970" b="444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77242" w:rsidRPr="002F343F" w:rsidRDefault="00277242" w:rsidP="002F343F">
      <w:pPr>
        <w:rPr>
          <w:sz w:val="36"/>
          <w:szCs w:val="36"/>
        </w:rPr>
      </w:pPr>
    </w:p>
    <w:p w:rsidR="002F343F" w:rsidRPr="002F343F" w:rsidRDefault="002F343F" w:rsidP="002F343F">
      <w:pPr>
        <w:rPr>
          <w:sz w:val="36"/>
          <w:szCs w:val="36"/>
        </w:rPr>
      </w:pPr>
    </w:p>
    <w:p w:rsidR="002F343F" w:rsidRPr="00D801B4" w:rsidRDefault="002F343F" w:rsidP="00870611">
      <w:pPr>
        <w:spacing w:line="240" w:lineRule="auto"/>
        <w:ind w:right="567"/>
        <w:jc w:val="both"/>
        <w:rPr>
          <w:rFonts w:ascii="Arial" w:hAnsi="Arial" w:cs="Arial"/>
          <w:sz w:val="24"/>
          <w:szCs w:val="24"/>
        </w:rPr>
      </w:pPr>
      <w:r w:rsidRPr="00D801B4">
        <w:rPr>
          <w:rFonts w:ascii="Arial" w:hAnsi="Arial" w:cs="Arial"/>
          <w:sz w:val="24"/>
          <w:szCs w:val="24"/>
        </w:rPr>
        <w:t>Nous accueill</w:t>
      </w:r>
      <w:r w:rsidR="00CB7532" w:rsidRPr="00D801B4">
        <w:rPr>
          <w:rFonts w:ascii="Arial" w:hAnsi="Arial" w:cs="Arial"/>
          <w:sz w:val="24"/>
          <w:szCs w:val="24"/>
        </w:rPr>
        <w:t>ons un</w:t>
      </w:r>
      <w:r w:rsidR="00A37D17">
        <w:rPr>
          <w:rFonts w:ascii="Arial" w:hAnsi="Arial" w:cs="Arial"/>
          <w:sz w:val="24"/>
          <w:szCs w:val="24"/>
        </w:rPr>
        <w:t xml:space="preserve">e majorité de nationaux. </w:t>
      </w:r>
      <w:r w:rsidR="00A37D17" w:rsidRPr="00A37D17">
        <w:rPr>
          <w:rFonts w:ascii="Arial" w:hAnsi="Arial" w:cs="Arial"/>
          <w:b/>
          <w:sz w:val="24"/>
          <w:szCs w:val="24"/>
        </w:rPr>
        <w:t>H</w:t>
      </w:r>
      <w:r w:rsidR="00CB7532" w:rsidRPr="00A37D17">
        <w:rPr>
          <w:rFonts w:ascii="Arial" w:hAnsi="Arial" w:cs="Arial"/>
          <w:b/>
          <w:sz w:val="24"/>
          <w:szCs w:val="24"/>
        </w:rPr>
        <w:t>ausse d</w:t>
      </w:r>
      <w:r w:rsidRPr="00A37D17">
        <w:rPr>
          <w:rFonts w:ascii="Arial" w:hAnsi="Arial" w:cs="Arial"/>
          <w:b/>
          <w:sz w:val="24"/>
          <w:szCs w:val="24"/>
        </w:rPr>
        <w:t>es étrangers hors UE</w:t>
      </w:r>
      <w:r w:rsidR="005C74BA" w:rsidRPr="00A37D17">
        <w:rPr>
          <w:rFonts w:ascii="Arial" w:hAnsi="Arial" w:cs="Arial"/>
          <w:b/>
          <w:sz w:val="24"/>
          <w:szCs w:val="24"/>
        </w:rPr>
        <w:t xml:space="preserve">, 35,6% en 2018, </w:t>
      </w:r>
      <w:r w:rsidR="00E21404" w:rsidRPr="00A37D17">
        <w:rPr>
          <w:rFonts w:ascii="Arial" w:hAnsi="Arial" w:cs="Arial"/>
          <w:b/>
          <w:sz w:val="24"/>
          <w:szCs w:val="24"/>
        </w:rPr>
        <w:t xml:space="preserve"> + 16,1</w:t>
      </w:r>
      <w:r w:rsidR="00607073" w:rsidRPr="00A37D17">
        <w:rPr>
          <w:rFonts w:ascii="Arial" w:hAnsi="Arial" w:cs="Arial"/>
          <w:b/>
          <w:sz w:val="24"/>
          <w:szCs w:val="24"/>
        </w:rPr>
        <w:t xml:space="preserve"> %</w:t>
      </w:r>
      <w:r w:rsidR="00E21404" w:rsidRPr="00A37D17">
        <w:rPr>
          <w:rFonts w:ascii="Arial" w:hAnsi="Arial" w:cs="Arial"/>
          <w:b/>
          <w:sz w:val="24"/>
          <w:szCs w:val="24"/>
        </w:rPr>
        <w:t xml:space="preserve"> par rapport 2017</w:t>
      </w:r>
      <w:r w:rsidRPr="00A37D17">
        <w:rPr>
          <w:rFonts w:ascii="Arial" w:hAnsi="Arial" w:cs="Arial"/>
          <w:b/>
          <w:sz w:val="24"/>
          <w:szCs w:val="24"/>
        </w:rPr>
        <w:t xml:space="preserve"> </w:t>
      </w:r>
      <w:r w:rsidRPr="00D801B4">
        <w:rPr>
          <w:rFonts w:ascii="Arial" w:hAnsi="Arial" w:cs="Arial"/>
          <w:sz w:val="24"/>
          <w:szCs w:val="24"/>
        </w:rPr>
        <w:t xml:space="preserve">(après passage par les </w:t>
      </w:r>
      <w:r w:rsidR="00CB7532" w:rsidRPr="00D801B4">
        <w:rPr>
          <w:rFonts w:ascii="Arial" w:hAnsi="Arial" w:cs="Arial"/>
          <w:sz w:val="24"/>
          <w:szCs w:val="24"/>
        </w:rPr>
        <w:t xml:space="preserve">CADA, </w:t>
      </w:r>
      <w:r w:rsidRPr="00D801B4">
        <w:rPr>
          <w:rFonts w:ascii="Arial" w:hAnsi="Arial" w:cs="Arial"/>
          <w:sz w:val="24"/>
          <w:szCs w:val="24"/>
        </w:rPr>
        <w:t xml:space="preserve">CAO ou HUDA) </w:t>
      </w:r>
      <w:r w:rsidR="00CB7532" w:rsidRPr="00D801B4">
        <w:rPr>
          <w:rFonts w:ascii="Arial" w:hAnsi="Arial" w:cs="Arial"/>
          <w:sz w:val="24"/>
          <w:szCs w:val="24"/>
        </w:rPr>
        <w:t xml:space="preserve">qui </w:t>
      </w:r>
      <w:r w:rsidRPr="00D801B4">
        <w:rPr>
          <w:rFonts w:ascii="Arial" w:hAnsi="Arial" w:cs="Arial"/>
          <w:sz w:val="24"/>
          <w:szCs w:val="24"/>
        </w:rPr>
        <w:t>sont régularisés</w:t>
      </w:r>
      <w:r w:rsidR="00C3314B">
        <w:rPr>
          <w:rFonts w:ascii="Arial" w:hAnsi="Arial" w:cs="Arial"/>
          <w:sz w:val="24"/>
          <w:szCs w:val="24"/>
        </w:rPr>
        <w:t>. Celle-ci due</w:t>
      </w:r>
      <w:r w:rsidR="00E21404">
        <w:rPr>
          <w:rFonts w:ascii="Arial" w:hAnsi="Arial" w:cs="Arial"/>
          <w:sz w:val="24"/>
          <w:szCs w:val="24"/>
        </w:rPr>
        <w:t xml:space="preserve"> aux conséquences </w:t>
      </w:r>
      <w:r w:rsidR="00CB7532" w:rsidRPr="00D801B4">
        <w:rPr>
          <w:rFonts w:ascii="Arial" w:hAnsi="Arial" w:cs="Arial"/>
          <w:sz w:val="24"/>
          <w:szCs w:val="24"/>
        </w:rPr>
        <w:t>des conflits inter</w:t>
      </w:r>
      <w:r w:rsidRPr="00D801B4">
        <w:rPr>
          <w:rFonts w:ascii="Arial" w:hAnsi="Arial" w:cs="Arial"/>
          <w:sz w:val="24"/>
          <w:szCs w:val="24"/>
        </w:rPr>
        <w:t>nationaux</w:t>
      </w:r>
      <w:r w:rsidR="00E21404">
        <w:rPr>
          <w:rFonts w:ascii="Arial" w:hAnsi="Arial" w:cs="Arial"/>
          <w:sz w:val="24"/>
          <w:szCs w:val="24"/>
        </w:rPr>
        <w:t xml:space="preserve"> en 2018</w:t>
      </w:r>
      <w:r w:rsidRPr="00D801B4">
        <w:rPr>
          <w:rFonts w:ascii="Arial" w:hAnsi="Arial" w:cs="Arial"/>
          <w:sz w:val="24"/>
          <w:szCs w:val="24"/>
        </w:rPr>
        <w:t>.</w:t>
      </w:r>
    </w:p>
    <w:p w:rsidR="00EA54EE" w:rsidRPr="00B77CAC" w:rsidRDefault="00EA54EE" w:rsidP="00870611">
      <w:pPr>
        <w:suppressAutoHyphens/>
        <w:spacing w:after="0" w:line="240" w:lineRule="auto"/>
        <w:ind w:right="567"/>
        <w:jc w:val="both"/>
        <w:rPr>
          <w:rFonts w:ascii="Arial" w:eastAsia="Times New Roman" w:hAnsi="Arial" w:cs="Arial"/>
          <w:bCs/>
          <w:sz w:val="24"/>
          <w:szCs w:val="24"/>
          <w:lang w:eastAsia="ar-SA"/>
        </w:rPr>
      </w:pPr>
      <w:r w:rsidRPr="00B77CAC">
        <w:rPr>
          <w:rFonts w:ascii="Arial" w:eastAsia="Times New Roman" w:hAnsi="Arial" w:cs="Arial"/>
          <w:bCs/>
          <w:sz w:val="24"/>
          <w:szCs w:val="24"/>
          <w:lang w:eastAsia="ar-SA"/>
        </w:rPr>
        <w:t>Notre partenariat avec COUP de POUCE (bénévolat) a permis à plusieurs résidents arrivant en France d’apprendre le français d’une façon plus décontracté</w:t>
      </w:r>
      <w:r w:rsidR="00C3314B">
        <w:rPr>
          <w:rFonts w:ascii="Arial" w:eastAsia="Times New Roman" w:hAnsi="Arial" w:cs="Arial"/>
          <w:bCs/>
          <w:sz w:val="24"/>
          <w:szCs w:val="24"/>
          <w:lang w:eastAsia="ar-SA"/>
        </w:rPr>
        <w:t>e</w:t>
      </w:r>
      <w:r w:rsidRPr="00B77CAC">
        <w:rPr>
          <w:rFonts w:ascii="Arial" w:eastAsia="Times New Roman" w:hAnsi="Arial" w:cs="Arial"/>
          <w:bCs/>
          <w:sz w:val="24"/>
          <w:szCs w:val="24"/>
          <w:lang w:eastAsia="ar-SA"/>
        </w:rPr>
        <w:t xml:space="preserve"> mais sérieuse. Car entre la sortie du CADA ou de l’Urgence, le temps de faire le dossier administratif pour des cours de français en formation est très long. Et les cours de l’OFI, 200 h, ne suffisent pas pour se présenter pour une formation ou une activité rémunérée.</w:t>
      </w:r>
    </w:p>
    <w:p w:rsidR="002F343F" w:rsidRPr="00EA54EE" w:rsidRDefault="002F343F" w:rsidP="002F343F">
      <w:pPr>
        <w:rPr>
          <w:sz w:val="28"/>
          <w:szCs w:val="28"/>
        </w:rPr>
      </w:pPr>
    </w:p>
    <w:p w:rsidR="00B2488E" w:rsidRDefault="00B2488E" w:rsidP="002F343F">
      <w:pPr>
        <w:rPr>
          <w:sz w:val="36"/>
          <w:szCs w:val="36"/>
        </w:rPr>
      </w:pPr>
    </w:p>
    <w:p w:rsidR="00B2488E" w:rsidRPr="002F343F" w:rsidRDefault="00B2488E" w:rsidP="002F343F">
      <w:pPr>
        <w:rPr>
          <w:sz w:val="36"/>
          <w:szCs w:val="36"/>
        </w:rPr>
      </w:pPr>
    </w:p>
    <w:p w:rsidR="009E50F4" w:rsidRDefault="009E50F4" w:rsidP="002F343F">
      <w:pPr>
        <w:rPr>
          <w:sz w:val="44"/>
          <w:szCs w:val="44"/>
          <w:u w:val="single"/>
        </w:rPr>
      </w:pPr>
    </w:p>
    <w:p w:rsidR="007753FA" w:rsidRDefault="007753FA" w:rsidP="002F343F">
      <w:pPr>
        <w:rPr>
          <w:sz w:val="44"/>
          <w:szCs w:val="44"/>
          <w:u w:val="single"/>
        </w:rPr>
      </w:pPr>
    </w:p>
    <w:p w:rsidR="002F343F" w:rsidRPr="002F343F" w:rsidRDefault="002F343F" w:rsidP="002F343F">
      <w:pPr>
        <w:rPr>
          <w:sz w:val="44"/>
          <w:szCs w:val="44"/>
          <w:u w:val="single"/>
        </w:rPr>
      </w:pPr>
      <w:r w:rsidRPr="002F343F">
        <w:rPr>
          <w:sz w:val="44"/>
          <w:szCs w:val="44"/>
          <w:u w:val="single"/>
        </w:rPr>
        <w:lastRenderedPageBreak/>
        <w:t>F.6 Couverture sociale</w:t>
      </w:r>
    </w:p>
    <w:p w:rsidR="002F343F" w:rsidRPr="002F343F" w:rsidRDefault="002F343F" w:rsidP="002F343F">
      <w:pPr>
        <w:rPr>
          <w:sz w:val="36"/>
          <w:szCs w:val="36"/>
        </w:rPr>
      </w:pP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t xml:space="preserve">     </w:t>
      </w:r>
    </w:p>
    <w:tbl>
      <w:tblPr>
        <w:tblStyle w:val="Grilledutableau"/>
        <w:tblW w:w="0" w:type="auto"/>
        <w:tblLook w:val="04A0" w:firstRow="1" w:lastRow="0" w:firstColumn="1" w:lastColumn="0" w:noHBand="0" w:noVBand="1"/>
      </w:tblPr>
      <w:tblGrid>
        <w:gridCol w:w="6232"/>
        <w:gridCol w:w="1560"/>
        <w:gridCol w:w="1841"/>
      </w:tblGrid>
      <w:tr w:rsidR="002F343F" w:rsidRPr="002F343F" w:rsidTr="00EB3EDA">
        <w:tc>
          <w:tcPr>
            <w:tcW w:w="6232" w:type="dxa"/>
            <w:tcBorders>
              <w:top w:val="nil"/>
              <w:left w:val="nil"/>
            </w:tcBorders>
          </w:tcPr>
          <w:p w:rsidR="002F343F" w:rsidRPr="002F343F" w:rsidRDefault="002F343F" w:rsidP="002F343F">
            <w:pPr>
              <w:rPr>
                <w:sz w:val="36"/>
                <w:szCs w:val="36"/>
              </w:rPr>
            </w:pPr>
          </w:p>
        </w:tc>
        <w:tc>
          <w:tcPr>
            <w:tcW w:w="1560" w:type="dxa"/>
            <w:shd w:val="clear" w:color="auto" w:fill="C00000"/>
          </w:tcPr>
          <w:p w:rsidR="002F343F" w:rsidRPr="002F343F" w:rsidRDefault="002F343F" w:rsidP="002F343F">
            <w:pPr>
              <w:jc w:val="center"/>
              <w:rPr>
                <w:sz w:val="36"/>
                <w:szCs w:val="36"/>
              </w:rPr>
            </w:pPr>
            <w:r w:rsidRPr="002F343F">
              <w:rPr>
                <w:sz w:val="36"/>
                <w:szCs w:val="36"/>
              </w:rPr>
              <w:t>DIFFUS</w:t>
            </w:r>
          </w:p>
        </w:tc>
        <w:tc>
          <w:tcPr>
            <w:tcW w:w="1841" w:type="dxa"/>
            <w:shd w:val="clear" w:color="auto" w:fill="C00000"/>
          </w:tcPr>
          <w:p w:rsidR="002F343F" w:rsidRPr="002F343F" w:rsidRDefault="002F343F" w:rsidP="002F343F">
            <w:pPr>
              <w:jc w:val="center"/>
              <w:rPr>
                <w:sz w:val="36"/>
                <w:szCs w:val="36"/>
              </w:rPr>
            </w:pPr>
            <w:r w:rsidRPr="002F343F">
              <w:rPr>
                <w:sz w:val="36"/>
                <w:szCs w:val="36"/>
              </w:rPr>
              <w:t>REGROUPE</w:t>
            </w:r>
          </w:p>
        </w:tc>
      </w:tr>
      <w:tr w:rsidR="002F343F" w:rsidRPr="002F343F" w:rsidTr="00EB3EDA">
        <w:tc>
          <w:tcPr>
            <w:tcW w:w="6232" w:type="dxa"/>
            <w:shd w:val="clear" w:color="auto" w:fill="FFFF00"/>
          </w:tcPr>
          <w:p w:rsidR="002F343F" w:rsidRPr="002F343F" w:rsidRDefault="002F343F" w:rsidP="002F343F">
            <w:pPr>
              <w:rPr>
                <w:sz w:val="36"/>
                <w:szCs w:val="36"/>
              </w:rPr>
            </w:pPr>
            <w:r w:rsidRPr="002F343F">
              <w:rPr>
                <w:sz w:val="36"/>
                <w:szCs w:val="36"/>
              </w:rPr>
              <w:t>Régime général</w:t>
            </w:r>
          </w:p>
        </w:tc>
        <w:tc>
          <w:tcPr>
            <w:tcW w:w="1560" w:type="dxa"/>
          </w:tcPr>
          <w:p w:rsidR="002F343F" w:rsidRPr="002F343F" w:rsidRDefault="004B704F" w:rsidP="002F343F">
            <w:pPr>
              <w:jc w:val="center"/>
              <w:rPr>
                <w:sz w:val="36"/>
                <w:szCs w:val="36"/>
              </w:rPr>
            </w:pPr>
            <w:r>
              <w:rPr>
                <w:sz w:val="36"/>
                <w:szCs w:val="36"/>
              </w:rPr>
              <w:t>10</w:t>
            </w:r>
          </w:p>
        </w:tc>
        <w:tc>
          <w:tcPr>
            <w:tcW w:w="1841" w:type="dxa"/>
          </w:tcPr>
          <w:p w:rsidR="002F343F" w:rsidRPr="002F343F" w:rsidRDefault="004B704F" w:rsidP="002F343F">
            <w:pPr>
              <w:jc w:val="center"/>
              <w:rPr>
                <w:sz w:val="36"/>
                <w:szCs w:val="36"/>
              </w:rPr>
            </w:pPr>
            <w:r>
              <w:rPr>
                <w:sz w:val="36"/>
                <w:szCs w:val="36"/>
              </w:rPr>
              <w:t>11</w:t>
            </w:r>
          </w:p>
        </w:tc>
      </w:tr>
      <w:tr w:rsidR="002F343F" w:rsidRPr="002F343F" w:rsidTr="00EB3EDA">
        <w:tc>
          <w:tcPr>
            <w:tcW w:w="6232" w:type="dxa"/>
            <w:shd w:val="clear" w:color="auto" w:fill="FFFF00"/>
          </w:tcPr>
          <w:p w:rsidR="002F343F" w:rsidRPr="002F343F" w:rsidRDefault="002F343F" w:rsidP="002F343F">
            <w:pPr>
              <w:rPr>
                <w:sz w:val="36"/>
                <w:szCs w:val="36"/>
              </w:rPr>
            </w:pPr>
            <w:r w:rsidRPr="002F343F">
              <w:rPr>
                <w:sz w:val="36"/>
                <w:szCs w:val="36"/>
              </w:rPr>
              <w:t>Régime général  + Mutuelle</w:t>
            </w:r>
          </w:p>
        </w:tc>
        <w:tc>
          <w:tcPr>
            <w:tcW w:w="1560" w:type="dxa"/>
          </w:tcPr>
          <w:p w:rsidR="002F343F" w:rsidRPr="002F343F" w:rsidRDefault="004B704F" w:rsidP="002F343F">
            <w:pPr>
              <w:jc w:val="center"/>
              <w:rPr>
                <w:sz w:val="36"/>
                <w:szCs w:val="36"/>
              </w:rPr>
            </w:pPr>
            <w:r>
              <w:rPr>
                <w:sz w:val="36"/>
                <w:szCs w:val="36"/>
              </w:rPr>
              <w:t>2</w:t>
            </w:r>
          </w:p>
        </w:tc>
        <w:tc>
          <w:tcPr>
            <w:tcW w:w="1841" w:type="dxa"/>
          </w:tcPr>
          <w:p w:rsidR="002F343F" w:rsidRPr="002F343F" w:rsidRDefault="004B704F" w:rsidP="002F343F">
            <w:pPr>
              <w:jc w:val="center"/>
              <w:rPr>
                <w:sz w:val="36"/>
                <w:szCs w:val="36"/>
              </w:rPr>
            </w:pPr>
            <w:r>
              <w:rPr>
                <w:sz w:val="36"/>
                <w:szCs w:val="36"/>
              </w:rPr>
              <w:t>2</w:t>
            </w:r>
          </w:p>
        </w:tc>
      </w:tr>
      <w:tr w:rsidR="002F343F" w:rsidRPr="002F343F" w:rsidTr="00EB3EDA">
        <w:tc>
          <w:tcPr>
            <w:tcW w:w="6232" w:type="dxa"/>
            <w:shd w:val="clear" w:color="auto" w:fill="FFFF00"/>
          </w:tcPr>
          <w:p w:rsidR="002F343F" w:rsidRPr="002F343F" w:rsidRDefault="002F343F" w:rsidP="002F343F">
            <w:pPr>
              <w:rPr>
                <w:sz w:val="36"/>
                <w:szCs w:val="36"/>
              </w:rPr>
            </w:pPr>
            <w:r w:rsidRPr="002F343F">
              <w:rPr>
                <w:sz w:val="36"/>
                <w:szCs w:val="36"/>
              </w:rPr>
              <w:t>Régime général  + CMU complémentaire</w:t>
            </w:r>
          </w:p>
        </w:tc>
        <w:tc>
          <w:tcPr>
            <w:tcW w:w="1560" w:type="dxa"/>
          </w:tcPr>
          <w:p w:rsidR="002F343F" w:rsidRPr="002F343F" w:rsidRDefault="00734567" w:rsidP="002F343F">
            <w:pPr>
              <w:jc w:val="center"/>
              <w:rPr>
                <w:sz w:val="36"/>
                <w:szCs w:val="36"/>
              </w:rPr>
            </w:pPr>
            <w:r>
              <w:rPr>
                <w:sz w:val="36"/>
                <w:szCs w:val="36"/>
              </w:rPr>
              <w:t>18</w:t>
            </w:r>
          </w:p>
        </w:tc>
        <w:tc>
          <w:tcPr>
            <w:tcW w:w="1841" w:type="dxa"/>
          </w:tcPr>
          <w:p w:rsidR="002F343F" w:rsidRPr="002F343F" w:rsidRDefault="00734567" w:rsidP="002F343F">
            <w:pPr>
              <w:jc w:val="center"/>
              <w:rPr>
                <w:sz w:val="36"/>
                <w:szCs w:val="36"/>
              </w:rPr>
            </w:pPr>
            <w:r>
              <w:rPr>
                <w:sz w:val="36"/>
                <w:szCs w:val="36"/>
              </w:rPr>
              <w:t>9</w:t>
            </w:r>
          </w:p>
        </w:tc>
      </w:tr>
      <w:tr w:rsidR="002F343F" w:rsidRPr="002F343F" w:rsidTr="00EB3EDA">
        <w:tc>
          <w:tcPr>
            <w:tcW w:w="6232" w:type="dxa"/>
            <w:shd w:val="clear" w:color="auto" w:fill="FFFF00"/>
          </w:tcPr>
          <w:p w:rsidR="002F343F" w:rsidRPr="002F343F" w:rsidRDefault="002F343F" w:rsidP="002F343F">
            <w:pPr>
              <w:rPr>
                <w:sz w:val="36"/>
                <w:szCs w:val="36"/>
              </w:rPr>
            </w:pPr>
            <w:r w:rsidRPr="002F343F">
              <w:rPr>
                <w:sz w:val="36"/>
                <w:szCs w:val="36"/>
              </w:rPr>
              <w:t>C.M.U. de base</w:t>
            </w:r>
          </w:p>
        </w:tc>
        <w:tc>
          <w:tcPr>
            <w:tcW w:w="1560" w:type="dxa"/>
          </w:tcPr>
          <w:p w:rsidR="002F343F" w:rsidRPr="002F343F" w:rsidRDefault="004B704F" w:rsidP="002F343F">
            <w:pPr>
              <w:jc w:val="center"/>
              <w:rPr>
                <w:sz w:val="36"/>
                <w:szCs w:val="36"/>
              </w:rPr>
            </w:pPr>
            <w:r>
              <w:rPr>
                <w:sz w:val="36"/>
                <w:szCs w:val="36"/>
              </w:rPr>
              <w:t>7</w:t>
            </w:r>
          </w:p>
        </w:tc>
        <w:tc>
          <w:tcPr>
            <w:tcW w:w="1841" w:type="dxa"/>
          </w:tcPr>
          <w:p w:rsidR="002F343F" w:rsidRPr="002F343F" w:rsidRDefault="00734567" w:rsidP="002F343F">
            <w:pPr>
              <w:jc w:val="center"/>
              <w:rPr>
                <w:sz w:val="36"/>
                <w:szCs w:val="36"/>
              </w:rPr>
            </w:pPr>
            <w:r>
              <w:rPr>
                <w:sz w:val="36"/>
                <w:szCs w:val="36"/>
              </w:rPr>
              <w:t>6</w:t>
            </w:r>
          </w:p>
        </w:tc>
      </w:tr>
      <w:tr w:rsidR="002F343F" w:rsidRPr="002F343F" w:rsidTr="00EB3EDA">
        <w:tc>
          <w:tcPr>
            <w:tcW w:w="6232" w:type="dxa"/>
            <w:shd w:val="clear" w:color="auto" w:fill="FFFF00"/>
          </w:tcPr>
          <w:p w:rsidR="002F343F" w:rsidRPr="002F343F" w:rsidRDefault="002F343F" w:rsidP="002F343F">
            <w:pPr>
              <w:rPr>
                <w:sz w:val="36"/>
                <w:szCs w:val="36"/>
              </w:rPr>
            </w:pPr>
            <w:r w:rsidRPr="002F343F">
              <w:rPr>
                <w:sz w:val="36"/>
                <w:szCs w:val="36"/>
              </w:rPr>
              <w:t>C.M.U. de base  + complémentaire</w:t>
            </w:r>
          </w:p>
        </w:tc>
        <w:tc>
          <w:tcPr>
            <w:tcW w:w="1560" w:type="dxa"/>
          </w:tcPr>
          <w:p w:rsidR="002F343F" w:rsidRPr="002F343F" w:rsidRDefault="004B704F" w:rsidP="002F343F">
            <w:pPr>
              <w:jc w:val="center"/>
              <w:rPr>
                <w:sz w:val="36"/>
                <w:szCs w:val="36"/>
              </w:rPr>
            </w:pPr>
            <w:r>
              <w:rPr>
                <w:sz w:val="36"/>
                <w:szCs w:val="36"/>
              </w:rPr>
              <w:t>7</w:t>
            </w:r>
          </w:p>
        </w:tc>
        <w:tc>
          <w:tcPr>
            <w:tcW w:w="1841" w:type="dxa"/>
          </w:tcPr>
          <w:p w:rsidR="002F343F" w:rsidRPr="002F343F" w:rsidRDefault="004B704F" w:rsidP="002F343F">
            <w:pPr>
              <w:jc w:val="center"/>
              <w:rPr>
                <w:sz w:val="36"/>
                <w:szCs w:val="36"/>
              </w:rPr>
            </w:pPr>
            <w:r>
              <w:rPr>
                <w:sz w:val="36"/>
                <w:szCs w:val="36"/>
              </w:rPr>
              <w:t>9</w:t>
            </w:r>
          </w:p>
        </w:tc>
      </w:tr>
      <w:tr w:rsidR="002F343F" w:rsidRPr="002F343F" w:rsidTr="00EB3EDA">
        <w:tc>
          <w:tcPr>
            <w:tcW w:w="6232" w:type="dxa"/>
            <w:shd w:val="clear" w:color="auto" w:fill="FFFF00"/>
          </w:tcPr>
          <w:p w:rsidR="002F343F" w:rsidRPr="002F343F" w:rsidRDefault="00E85CC4" w:rsidP="002F343F">
            <w:pPr>
              <w:rPr>
                <w:sz w:val="36"/>
                <w:szCs w:val="36"/>
              </w:rPr>
            </w:pPr>
            <w:r>
              <w:rPr>
                <w:sz w:val="36"/>
                <w:szCs w:val="36"/>
              </w:rPr>
              <w:t>Couverture Sociale Européenne</w:t>
            </w:r>
          </w:p>
        </w:tc>
        <w:tc>
          <w:tcPr>
            <w:tcW w:w="1560" w:type="dxa"/>
          </w:tcPr>
          <w:p w:rsidR="002F343F" w:rsidRPr="002F343F" w:rsidRDefault="00734567" w:rsidP="002F343F">
            <w:pPr>
              <w:jc w:val="center"/>
              <w:rPr>
                <w:sz w:val="36"/>
                <w:szCs w:val="36"/>
              </w:rPr>
            </w:pPr>
            <w:r>
              <w:rPr>
                <w:sz w:val="36"/>
                <w:szCs w:val="36"/>
              </w:rPr>
              <w:t>1</w:t>
            </w:r>
          </w:p>
        </w:tc>
        <w:tc>
          <w:tcPr>
            <w:tcW w:w="1841" w:type="dxa"/>
          </w:tcPr>
          <w:p w:rsidR="002F343F" w:rsidRPr="002F343F" w:rsidRDefault="00734567" w:rsidP="002F343F">
            <w:pPr>
              <w:jc w:val="center"/>
              <w:rPr>
                <w:sz w:val="36"/>
                <w:szCs w:val="36"/>
              </w:rPr>
            </w:pPr>
            <w:r>
              <w:rPr>
                <w:sz w:val="36"/>
                <w:szCs w:val="36"/>
              </w:rPr>
              <w:t>5</w:t>
            </w:r>
          </w:p>
        </w:tc>
      </w:tr>
      <w:tr w:rsidR="002F343F" w:rsidRPr="002F343F" w:rsidTr="00EB3EDA">
        <w:tc>
          <w:tcPr>
            <w:tcW w:w="6232" w:type="dxa"/>
            <w:shd w:val="clear" w:color="auto" w:fill="FFFF00"/>
          </w:tcPr>
          <w:p w:rsidR="002F343F" w:rsidRPr="002F343F" w:rsidRDefault="002F343F" w:rsidP="002F343F">
            <w:pPr>
              <w:rPr>
                <w:sz w:val="36"/>
                <w:szCs w:val="36"/>
              </w:rPr>
            </w:pPr>
            <w:r w:rsidRPr="002F343F">
              <w:rPr>
                <w:sz w:val="36"/>
                <w:szCs w:val="36"/>
              </w:rPr>
              <w:t>Total</w:t>
            </w:r>
          </w:p>
        </w:tc>
        <w:tc>
          <w:tcPr>
            <w:tcW w:w="1560" w:type="dxa"/>
          </w:tcPr>
          <w:p w:rsidR="002F343F" w:rsidRPr="002F343F" w:rsidRDefault="00333D45" w:rsidP="002F343F">
            <w:pPr>
              <w:jc w:val="center"/>
              <w:rPr>
                <w:sz w:val="36"/>
                <w:szCs w:val="36"/>
              </w:rPr>
            </w:pPr>
            <w:r>
              <w:rPr>
                <w:sz w:val="36"/>
                <w:szCs w:val="36"/>
              </w:rPr>
              <w:t>45</w:t>
            </w:r>
          </w:p>
        </w:tc>
        <w:tc>
          <w:tcPr>
            <w:tcW w:w="1841" w:type="dxa"/>
          </w:tcPr>
          <w:p w:rsidR="002F343F" w:rsidRPr="002F343F" w:rsidRDefault="00333D45" w:rsidP="002F343F">
            <w:pPr>
              <w:jc w:val="center"/>
              <w:rPr>
                <w:sz w:val="36"/>
                <w:szCs w:val="36"/>
              </w:rPr>
            </w:pPr>
            <w:r>
              <w:rPr>
                <w:sz w:val="36"/>
                <w:szCs w:val="36"/>
              </w:rPr>
              <w:t>42</w:t>
            </w:r>
          </w:p>
        </w:tc>
      </w:tr>
    </w:tbl>
    <w:p w:rsidR="00EB3EDA" w:rsidRDefault="00EB3EDA" w:rsidP="002F343F">
      <w:pPr>
        <w:rPr>
          <w:sz w:val="36"/>
          <w:szCs w:val="36"/>
        </w:rPr>
      </w:pPr>
    </w:p>
    <w:p w:rsidR="00734567" w:rsidRDefault="00734567" w:rsidP="00734567">
      <w:pPr>
        <w:ind w:firstLine="708"/>
        <w:rPr>
          <w:sz w:val="36"/>
          <w:szCs w:val="36"/>
        </w:rPr>
      </w:pPr>
      <w:r>
        <w:rPr>
          <w:noProof/>
          <w:lang w:eastAsia="fr-FR"/>
        </w:rPr>
        <w:drawing>
          <wp:inline distT="0" distB="0" distL="0" distR="0" wp14:anchorId="042FEB2F" wp14:editId="5DC325DA">
            <wp:extent cx="4572000" cy="2743200"/>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34567" w:rsidRDefault="00734567" w:rsidP="002F343F">
      <w:pPr>
        <w:rPr>
          <w:sz w:val="36"/>
          <w:szCs w:val="36"/>
        </w:rPr>
      </w:pPr>
    </w:p>
    <w:p w:rsidR="002E6DA9" w:rsidRDefault="002E6DA9" w:rsidP="002F343F">
      <w:pPr>
        <w:rPr>
          <w:sz w:val="36"/>
          <w:szCs w:val="36"/>
        </w:rPr>
      </w:pPr>
    </w:p>
    <w:p w:rsidR="002E6DA9" w:rsidRDefault="002E6DA9" w:rsidP="002F343F">
      <w:pPr>
        <w:rPr>
          <w:sz w:val="36"/>
          <w:szCs w:val="36"/>
        </w:rPr>
      </w:pPr>
    </w:p>
    <w:p w:rsidR="002E6DA9" w:rsidRDefault="002E6DA9" w:rsidP="00D801B4">
      <w:pPr>
        <w:ind w:right="454"/>
        <w:rPr>
          <w:rFonts w:ascii="Arial" w:hAnsi="Arial" w:cs="Arial"/>
          <w:sz w:val="24"/>
          <w:szCs w:val="24"/>
        </w:rPr>
      </w:pPr>
    </w:p>
    <w:p w:rsidR="002F343F" w:rsidRPr="00D801B4" w:rsidRDefault="006875BC" w:rsidP="00870611">
      <w:pPr>
        <w:ind w:right="680"/>
        <w:jc w:val="both"/>
        <w:rPr>
          <w:rFonts w:ascii="Arial" w:hAnsi="Arial" w:cs="Arial"/>
          <w:sz w:val="24"/>
          <w:szCs w:val="24"/>
        </w:rPr>
      </w:pPr>
      <w:r w:rsidRPr="00D801B4">
        <w:rPr>
          <w:rFonts w:ascii="Arial" w:hAnsi="Arial" w:cs="Arial"/>
          <w:sz w:val="24"/>
          <w:szCs w:val="24"/>
        </w:rPr>
        <w:t>Tous ont une couverture sociale et certaines à améliorer</w:t>
      </w:r>
      <w:r w:rsidR="002F343F" w:rsidRPr="00D801B4">
        <w:rPr>
          <w:rFonts w:ascii="Arial" w:hAnsi="Arial" w:cs="Arial"/>
          <w:sz w:val="24"/>
          <w:szCs w:val="24"/>
        </w:rPr>
        <w:t>. Un réel effort a été fait d’information vers les jeunes et par divers services sociaux qui les soutien</w:t>
      </w:r>
      <w:r w:rsidR="009E50F4" w:rsidRPr="00D801B4">
        <w:rPr>
          <w:rFonts w:ascii="Arial" w:hAnsi="Arial" w:cs="Arial"/>
          <w:sz w:val="24"/>
          <w:szCs w:val="24"/>
        </w:rPr>
        <w:t xml:space="preserve">nent au vu des </w:t>
      </w:r>
      <w:r w:rsidRPr="00D801B4">
        <w:rPr>
          <w:rFonts w:ascii="Arial" w:hAnsi="Arial" w:cs="Arial"/>
          <w:sz w:val="24"/>
          <w:szCs w:val="24"/>
        </w:rPr>
        <w:t>couvertures Européennes ou des AME</w:t>
      </w:r>
      <w:r w:rsidR="009E50F4" w:rsidRPr="00D801B4">
        <w:rPr>
          <w:rFonts w:ascii="Arial" w:hAnsi="Arial" w:cs="Arial"/>
          <w:sz w:val="24"/>
          <w:szCs w:val="24"/>
        </w:rPr>
        <w:t xml:space="preserve"> nouvelles. </w:t>
      </w:r>
    </w:p>
    <w:p w:rsidR="002F343F" w:rsidRPr="002F343F" w:rsidRDefault="002F343F" w:rsidP="002F343F">
      <w:pPr>
        <w:rPr>
          <w:sz w:val="36"/>
          <w:szCs w:val="36"/>
        </w:rPr>
      </w:pPr>
    </w:p>
    <w:p w:rsidR="002F343F" w:rsidRDefault="002F343F" w:rsidP="002F343F">
      <w:pPr>
        <w:rPr>
          <w:sz w:val="36"/>
          <w:szCs w:val="36"/>
        </w:rPr>
      </w:pPr>
    </w:p>
    <w:p w:rsidR="00D801B4" w:rsidRPr="002F343F" w:rsidRDefault="00D801B4" w:rsidP="002F343F">
      <w:pPr>
        <w:rPr>
          <w:sz w:val="36"/>
          <w:szCs w:val="36"/>
        </w:rPr>
      </w:pPr>
    </w:p>
    <w:p w:rsidR="002F343F" w:rsidRPr="002F343F" w:rsidRDefault="002F343F" w:rsidP="002F343F">
      <w:pPr>
        <w:rPr>
          <w:sz w:val="44"/>
          <w:szCs w:val="44"/>
          <w:u w:val="single"/>
        </w:rPr>
      </w:pPr>
      <w:r w:rsidRPr="002F343F">
        <w:rPr>
          <w:sz w:val="44"/>
          <w:szCs w:val="44"/>
          <w:u w:val="single"/>
        </w:rPr>
        <w:lastRenderedPageBreak/>
        <w:t>G.7 Pièces d’identité</w:t>
      </w:r>
      <w:r w:rsidR="0017602D">
        <w:rPr>
          <w:sz w:val="44"/>
          <w:szCs w:val="44"/>
          <w:u w:val="single"/>
        </w:rPr>
        <w:t xml:space="preserve">  </w:t>
      </w:r>
    </w:p>
    <w:p w:rsidR="002F343F" w:rsidRPr="002F343F" w:rsidRDefault="002F343F" w:rsidP="002F343F">
      <w:pPr>
        <w:rPr>
          <w:sz w:val="36"/>
          <w:szCs w:val="36"/>
        </w:rPr>
      </w:pPr>
    </w:p>
    <w:tbl>
      <w:tblPr>
        <w:tblStyle w:val="Grilledutableau"/>
        <w:tblW w:w="0" w:type="auto"/>
        <w:tblLayout w:type="fixed"/>
        <w:tblLook w:val="04A0" w:firstRow="1" w:lastRow="0" w:firstColumn="1" w:lastColumn="0" w:noHBand="0" w:noVBand="1"/>
      </w:tblPr>
      <w:tblGrid>
        <w:gridCol w:w="6096"/>
        <w:gridCol w:w="1842"/>
        <w:gridCol w:w="1985"/>
      </w:tblGrid>
      <w:tr w:rsidR="002F343F" w:rsidRPr="002F343F" w:rsidTr="004C239C">
        <w:tc>
          <w:tcPr>
            <w:tcW w:w="6096" w:type="dxa"/>
            <w:tcBorders>
              <w:top w:val="nil"/>
              <w:left w:val="nil"/>
            </w:tcBorders>
          </w:tcPr>
          <w:p w:rsidR="002F343F" w:rsidRPr="002F343F" w:rsidRDefault="002F343F" w:rsidP="002F343F">
            <w:pPr>
              <w:rPr>
                <w:sz w:val="36"/>
                <w:szCs w:val="36"/>
              </w:rPr>
            </w:pPr>
          </w:p>
        </w:tc>
        <w:tc>
          <w:tcPr>
            <w:tcW w:w="1842" w:type="dxa"/>
            <w:shd w:val="clear" w:color="auto" w:fill="C00000"/>
          </w:tcPr>
          <w:p w:rsidR="002F343F" w:rsidRPr="002F343F" w:rsidRDefault="002F343F" w:rsidP="002F343F">
            <w:pPr>
              <w:rPr>
                <w:sz w:val="36"/>
                <w:szCs w:val="36"/>
              </w:rPr>
            </w:pPr>
            <w:r w:rsidRPr="002F343F">
              <w:rPr>
                <w:sz w:val="36"/>
                <w:szCs w:val="36"/>
              </w:rPr>
              <w:t>DIFFUS</w:t>
            </w:r>
          </w:p>
        </w:tc>
        <w:tc>
          <w:tcPr>
            <w:tcW w:w="1985" w:type="dxa"/>
            <w:shd w:val="clear" w:color="auto" w:fill="C00000"/>
          </w:tcPr>
          <w:p w:rsidR="002F343F" w:rsidRPr="002F343F" w:rsidRDefault="002F343F" w:rsidP="002F343F">
            <w:pPr>
              <w:rPr>
                <w:sz w:val="36"/>
                <w:szCs w:val="36"/>
              </w:rPr>
            </w:pPr>
            <w:r w:rsidRPr="002F343F">
              <w:rPr>
                <w:sz w:val="36"/>
                <w:szCs w:val="36"/>
              </w:rPr>
              <w:t>REGROUPE</w:t>
            </w:r>
          </w:p>
        </w:tc>
      </w:tr>
      <w:tr w:rsidR="002F343F" w:rsidRPr="002F343F" w:rsidTr="004C239C">
        <w:tc>
          <w:tcPr>
            <w:tcW w:w="6096" w:type="dxa"/>
            <w:shd w:val="clear" w:color="auto" w:fill="FFFF00"/>
          </w:tcPr>
          <w:p w:rsidR="002F343F" w:rsidRPr="002F343F" w:rsidRDefault="002F343F" w:rsidP="002F343F">
            <w:pPr>
              <w:rPr>
                <w:sz w:val="36"/>
                <w:szCs w:val="36"/>
              </w:rPr>
            </w:pPr>
            <w:r w:rsidRPr="002F343F">
              <w:rPr>
                <w:sz w:val="36"/>
                <w:szCs w:val="36"/>
              </w:rPr>
              <w:t>Carte d’identité</w:t>
            </w:r>
          </w:p>
        </w:tc>
        <w:tc>
          <w:tcPr>
            <w:tcW w:w="1842" w:type="dxa"/>
          </w:tcPr>
          <w:p w:rsidR="002F343F" w:rsidRPr="002F343F" w:rsidRDefault="00216A04" w:rsidP="002F343F">
            <w:pPr>
              <w:jc w:val="center"/>
              <w:rPr>
                <w:sz w:val="36"/>
                <w:szCs w:val="36"/>
              </w:rPr>
            </w:pPr>
            <w:r>
              <w:rPr>
                <w:sz w:val="36"/>
                <w:szCs w:val="36"/>
              </w:rPr>
              <w:t>21</w:t>
            </w:r>
          </w:p>
        </w:tc>
        <w:tc>
          <w:tcPr>
            <w:tcW w:w="1985" w:type="dxa"/>
          </w:tcPr>
          <w:p w:rsidR="002F343F" w:rsidRPr="002F343F" w:rsidRDefault="00941346" w:rsidP="002F343F">
            <w:pPr>
              <w:jc w:val="center"/>
              <w:rPr>
                <w:sz w:val="36"/>
                <w:szCs w:val="36"/>
              </w:rPr>
            </w:pPr>
            <w:r>
              <w:rPr>
                <w:sz w:val="36"/>
                <w:szCs w:val="36"/>
              </w:rPr>
              <w:t>20</w:t>
            </w:r>
          </w:p>
        </w:tc>
      </w:tr>
      <w:tr w:rsidR="002F343F" w:rsidRPr="002F343F" w:rsidTr="004C239C">
        <w:tc>
          <w:tcPr>
            <w:tcW w:w="6096" w:type="dxa"/>
            <w:shd w:val="clear" w:color="auto" w:fill="FFFF00"/>
          </w:tcPr>
          <w:p w:rsidR="002F343F" w:rsidRPr="002F343F" w:rsidRDefault="002F343F" w:rsidP="002F343F">
            <w:pPr>
              <w:rPr>
                <w:sz w:val="36"/>
                <w:szCs w:val="36"/>
              </w:rPr>
            </w:pPr>
            <w:r w:rsidRPr="002F343F">
              <w:rPr>
                <w:sz w:val="36"/>
                <w:szCs w:val="36"/>
              </w:rPr>
              <w:t>Demande CNI/PASS en cours</w:t>
            </w:r>
          </w:p>
        </w:tc>
        <w:tc>
          <w:tcPr>
            <w:tcW w:w="1842" w:type="dxa"/>
          </w:tcPr>
          <w:p w:rsidR="002F343F" w:rsidRPr="002F343F" w:rsidRDefault="00216A04" w:rsidP="002F343F">
            <w:pPr>
              <w:jc w:val="center"/>
              <w:rPr>
                <w:sz w:val="36"/>
                <w:szCs w:val="36"/>
              </w:rPr>
            </w:pPr>
            <w:r>
              <w:rPr>
                <w:sz w:val="36"/>
                <w:szCs w:val="36"/>
              </w:rPr>
              <w:t>1</w:t>
            </w:r>
          </w:p>
        </w:tc>
        <w:tc>
          <w:tcPr>
            <w:tcW w:w="1985" w:type="dxa"/>
          </w:tcPr>
          <w:p w:rsidR="002F343F" w:rsidRPr="002F343F" w:rsidRDefault="00941346" w:rsidP="002F343F">
            <w:pPr>
              <w:jc w:val="center"/>
              <w:rPr>
                <w:sz w:val="36"/>
                <w:szCs w:val="36"/>
              </w:rPr>
            </w:pPr>
            <w:r>
              <w:rPr>
                <w:sz w:val="36"/>
                <w:szCs w:val="36"/>
              </w:rPr>
              <w:t>4</w:t>
            </w:r>
          </w:p>
        </w:tc>
      </w:tr>
      <w:tr w:rsidR="002F343F" w:rsidRPr="002F343F" w:rsidTr="004C239C">
        <w:tc>
          <w:tcPr>
            <w:tcW w:w="6096" w:type="dxa"/>
            <w:shd w:val="clear" w:color="auto" w:fill="FFFF00"/>
          </w:tcPr>
          <w:p w:rsidR="002F343F" w:rsidRPr="002F343F" w:rsidRDefault="002F343F" w:rsidP="002F343F">
            <w:pPr>
              <w:rPr>
                <w:sz w:val="36"/>
                <w:szCs w:val="36"/>
              </w:rPr>
            </w:pPr>
            <w:r w:rsidRPr="002F343F">
              <w:rPr>
                <w:sz w:val="36"/>
                <w:szCs w:val="36"/>
              </w:rPr>
              <w:t>Titre de séjour 1 an</w:t>
            </w:r>
          </w:p>
        </w:tc>
        <w:tc>
          <w:tcPr>
            <w:tcW w:w="1842" w:type="dxa"/>
          </w:tcPr>
          <w:p w:rsidR="002F343F" w:rsidRPr="002F343F" w:rsidRDefault="00216A04" w:rsidP="002F343F">
            <w:pPr>
              <w:jc w:val="center"/>
              <w:rPr>
                <w:sz w:val="36"/>
                <w:szCs w:val="36"/>
              </w:rPr>
            </w:pPr>
            <w:r>
              <w:rPr>
                <w:sz w:val="36"/>
                <w:szCs w:val="36"/>
              </w:rPr>
              <w:t>4</w:t>
            </w:r>
          </w:p>
        </w:tc>
        <w:tc>
          <w:tcPr>
            <w:tcW w:w="1985" w:type="dxa"/>
          </w:tcPr>
          <w:p w:rsidR="002F343F" w:rsidRPr="002F343F" w:rsidRDefault="00216A04" w:rsidP="002F343F">
            <w:pPr>
              <w:jc w:val="center"/>
              <w:rPr>
                <w:sz w:val="36"/>
                <w:szCs w:val="36"/>
              </w:rPr>
            </w:pPr>
            <w:r>
              <w:rPr>
                <w:sz w:val="36"/>
                <w:szCs w:val="36"/>
              </w:rPr>
              <w:t>1</w:t>
            </w:r>
          </w:p>
        </w:tc>
      </w:tr>
      <w:tr w:rsidR="002F343F" w:rsidRPr="002F343F" w:rsidTr="004C239C">
        <w:tc>
          <w:tcPr>
            <w:tcW w:w="6096" w:type="dxa"/>
            <w:shd w:val="clear" w:color="auto" w:fill="FFFF00"/>
          </w:tcPr>
          <w:p w:rsidR="002F343F" w:rsidRPr="002F343F" w:rsidRDefault="002F343F" w:rsidP="002F343F">
            <w:pPr>
              <w:rPr>
                <w:sz w:val="36"/>
                <w:szCs w:val="36"/>
              </w:rPr>
            </w:pPr>
            <w:r w:rsidRPr="002F343F">
              <w:rPr>
                <w:sz w:val="36"/>
                <w:szCs w:val="36"/>
              </w:rPr>
              <w:t>Titre de séjour 10 ans</w:t>
            </w:r>
          </w:p>
        </w:tc>
        <w:tc>
          <w:tcPr>
            <w:tcW w:w="1842" w:type="dxa"/>
          </w:tcPr>
          <w:p w:rsidR="002F343F" w:rsidRPr="002F343F" w:rsidRDefault="00216A04" w:rsidP="002F343F">
            <w:pPr>
              <w:jc w:val="center"/>
              <w:rPr>
                <w:sz w:val="36"/>
                <w:szCs w:val="36"/>
              </w:rPr>
            </w:pPr>
            <w:r>
              <w:rPr>
                <w:sz w:val="36"/>
                <w:szCs w:val="36"/>
              </w:rPr>
              <w:t>3</w:t>
            </w:r>
          </w:p>
        </w:tc>
        <w:tc>
          <w:tcPr>
            <w:tcW w:w="1985" w:type="dxa"/>
          </w:tcPr>
          <w:p w:rsidR="002F343F" w:rsidRPr="002F343F" w:rsidRDefault="00941346" w:rsidP="002F343F">
            <w:pPr>
              <w:jc w:val="center"/>
              <w:rPr>
                <w:sz w:val="36"/>
                <w:szCs w:val="36"/>
              </w:rPr>
            </w:pPr>
            <w:r>
              <w:rPr>
                <w:sz w:val="36"/>
                <w:szCs w:val="36"/>
              </w:rPr>
              <w:t>3</w:t>
            </w:r>
          </w:p>
        </w:tc>
      </w:tr>
      <w:tr w:rsidR="002F343F" w:rsidRPr="002F343F" w:rsidTr="004C239C">
        <w:tc>
          <w:tcPr>
            <w:tcW w:w="6096" w:type="dxa"/>
            <w:shd w:val="clear" w:color="auto" w:fill="FFFF00"/>
          </w:tcPr>
          <w:p w:rsidR="002F343F" w:rsidRPr="002F343F" w:rsidRDefault="002F343F" w:rsidP="002F343F">
            <w:pPr>
              <w:rPr>
                <w:sz w:val="36"/>
                <w:szCs w:val="36"/>
              </w:rPr>
            </w:pPr>
            <w:r w:rsidRPr="002F343F">
              <w:rPr>
                <w:sz w:val="36"/>
                <w:szCs w:val="36"/>
              </w:rPr>
              <w:t>Récépissé demande titre séjour</w:t>
            </w:r>
          </w:p>
        </w:tc>
        <w:tc>
          <w:tcPr>
            <w:tcW w:w="1842" w:type="dxa"/>
          </w:tcPr>
          <w:p w:rsidR="002F343F" w:rsidRPr="002F343F" w:rsidRDefault="00216A04" w:rsidP="002F343F">
            <w:pPr>
              <w:jc w:val="center"/>
              <w:rPr>
                <w:sz w:val="36"/>
                <w:szCs w:val="36"/>
              </w:rPr>
            </w:pPr>
            <w:r>
              <w:rPr>
                <w:sz w:val="36"/>
                <w:szCs w:val="36"/>
              </w:rPr>
              <w:t>6</w:t>
            </w:r>
          </w:p>
        </w:tc>
        <w:tc>
          <w:tcPr>
            <w:tcW w:w="1985" w:type="dxa"/>
          </w:tcPr>
          <w:p w:rsidR="002F343F" w:rsidRPr="002F343F" w:rsidRDefault="00941346" w:rsidP="002F343F">
            <w:pPr>
              <w:jc w:val="center"/>
              <w:rPr>
                <w:sz w:val="36"/>
                <w:szCs w:val="36"/>
              </w:rPr>
            </w:pPr>
            <w:r>
              <w:rPr>
                <w:sz w:val="36"/>
                <w:szCs w:val="36"/>
              </w:rPr>
              <w:t>6</w:t>
            </w:r>
          </w:p>
        </w:tc>
      </w:tr>
      <w:tr w:rsidR="002F343F" w:rsidRPr="002F343F" w:rsidTr="004C239C">
        <w:tc>
          <w:tcPr>
            <w:tcW w:w="6096" w:type="dxa"/>
            <w:shd w:val="clear" w:color="auto" w:fill="FFFF00"/>
          </w:tcPr>
          <w:p w:rsidR="002F343F" w:rsidRPr="002F343F" w:rsidRDefault="002F343F" w:rsidP="002F343F">
            <w:pPr>
              <w:rPr>
                <w:sz w:val="36"/>
                <w:szCs w:val="36"/>
              </w:rPr>
            </w:pPr>
            <w:r w:rsidRPr="002F343F">
              <w:rPr>
                <w:sz w:val="36"/>
                <w:szCs w:val="36"/>
              </w:rPr>
              <w:t>Récépissé renouvellement titre séjour</w:t>
            </w:r>
          </w:p>
        </w:tc>
        <w:tc>
          <w:tcPr>
            <w:tcW w:w="1842" w:type="dxa"/>
          </w:tcPr>
          <w:p w:rsidR="002F343F" w:rsidRPr="002F343F" w:rsidRDefault="00216A04" w:rsidP="002F343F">
            <w:pPr>
              <w:jc w:val="center"/>
              <w:rPr>
                <w:sz w:val="36"/>
                <w:szCs w:val="36"/>
              </w:rPr>
            </w:pPr>
            <w:r>
              <w:rPr>
                <w:sz w:val="36"/>
                <w:szCs w:val="36"/>
              </w:rPr>
              <w:t>1</w:t>
            </w:r>
          </w:p>
        </w:tc>
        <w:tc>
          <w:tcPr>
            <w:tcW w:w="1985" w:type="dxa"/>
          </w:tcPr>
          <w:p w:rsidR="002F343F" w:rsidRPr="002F343F" w:rsidRDefault="001C771D" w:rsidP="002F343F">
            <w:pPr>
              <w:jc w:val="center"/>
              <w:rPr>
                <w:sz w:val="36"/>
                <w:szCs w:val="36"/>
              </w:rPr>
            </w:pPr>
            <w:r>
              <w:rPr>
                <w:sz w:val="36"/>
                <w:szCs w:val="36"/>
              </w:rPr>
              <w:t>3</w:t>
            </w:r>
          </w:p>
        </w:tc>
      </w:tr>
      <w:tr w:rsidR="002F343F" w:rsidRPr="002F343F" w:rsidTr="004C239C">
        <w:tc>
          <w:tcPr>
            <w:tcW w:w="6096" w:type="dxa"/>
            <w:shd w:val="clear" w:color="auto" w:fill="FFFF00"/>
          </w:tcPr>
          <w:p w:rsidR="002F343F" w:rsidRPr="002F343F" w:rsidRDefault="002F343F" w:rsidP="002F343F">
            <w:pPr>
              <w:rPr>
                <w:sz w:val="36"/>
                <w:szCs w:val="36"/>
              </w:rPr>
            </w:pPr>
            <w:r w:rsidRPr="002F343F">
              <w:rPr>
                <w:sz w:val="36"/>
                <w:szCs w:val="36"/>
              </w:rPr>
              <w:t>Récépissé demande Asile</w:t>
            </w:r>
          </w:p>
        </w:tc>
        <w:tc>
          <w:tcPr>
            <w:tcW w:w="1842" w:type="dxa"/>
          </w:tcPr>
          <w:p w:rsidR="002F343F" w:rsidRPr="002F343F" w:rsidRDefault="009D1DEC" w:rsidP="002F343F">
            <w:pPr>
              <w:jc w:val="center"/>
              <w:rPr>
                <w:sz w:val="36"/>
                <w:szCs w:val="36"/>
              </w:rPr>
            </w:pPr>
            <w:r>
              <w:rPr>
                <w:sz w:val="36"/>
                <w:szCs w:val="36"/>
              </w:rPr>
              <w:t>2</w:t>
            </w:r>
          </w:p>
        </w:tc>
        <w:tc>
          <w:tcPr>
            <w:tcW w:w="1985" w:type="dxa"/>
          </w:tcPr>
          <w:p w:rsidR="002F343F" w:rsidRPr="002F343F" w:rsidRDefault="00941346" w:rsidP="002F343F">
            <w:pPr>
              <w:jc w:val="center"/>
              <w:rPr>
                <w:sz w:val="36"/>
                <w:szCs w:val="36"/>
              </w:rPr>
            </w:pPr>
            <w:r>
              <w:rPr>
                <w:sz w:val="36"/>
                <w:szCs w:val="36"/>
              </w:rPr>
              <w:t>1</w:t>
            </w:r>
          </w:p>
        </w:tc>
      </w:tr>
      <w:tr w:rsidR="002F343F" w:rsidRPr="002F343F" w:rsidTr="004C239C">
        <w:tc>
          <w:tcPr>
            <w:tcW w:w="6096" w:type="dxa"/>
            <w:shd w:val="clear" w:color="auto" w:fill="FFFF00"/>
          </w:tcPr>
          <w:p w:rsidR="002F343F" w:rsidRPr="002F343F" w:rsidRDefault="00960268" w:rsidP="002F343F">
            <w:pPr>
              <w:rPr>
                <w:sz w:val="36"/>
                <w:szCs w:val="36"/>
              </w:rPr>
            </w:pPr>
            <w:r>
              <w:rPr>
                <w:sz w:val="36"/>
                <w:szCs w:val="36"/>
              </w:rPr>
              <w:t>Sans papier Français</w:t>
            </w:r>
          </w:p>
        </w:tc>
        <w:tc>
          <w:tcPr>
            <w:tcW w:w="1842" w:type="dxa"/>
          </w:tcPr>
          <w:p w:rsidR="002F343F" w:rsidRPr="002F343F" w:rsidRDefault="00216A04" w:rsidP="002F343F">
            <w:pPr>
              <w:jc w:val="center"/>
              <w:rPr>
                <w:sz w:val="36"/>
                <w:szCs w:val="36"/>
              </w:rPr>
            </w:pPr>
            <w:r>
              <w:rPr>
                <w:sz w:val="36"/>
                <w:szCs w:val="36"/>
              </w:rPr>
              <w:t>3</w:t>
            </w:r>
          </w:p>
        </w:tc>
        <w:tc>
          <w:tcPr>
            <w:tcW w:w="1985" w:type="dxa"/>
          </w:tcPr>
          <w:p w:rsidR="002F343F" w:rsidRPr="002F343F" w:rsidRDefault="001C771D" w:rsidP="002F343F">
            <w:pPr>
              <w:jc w:val="center"/>
              <w:rPr>
                <w:sz w:val="36"/>
                <w:szCs w:val="36"/>
              </w:rPr>
            </w:pPr>
            <w:r>
              <w:rPr>
                <w:sz w:val="36"/>
                <w:szCs w:val="36"/>
              </w:rPr>
              <w:t>3</w:t>
            </w:r>
          </w:p>
        </w:tc>
      </w:tr>
      <w:tr w:rsidR="00216A04" w:rsidRPr="002F343F" w:rsidTr="004C239C">
        <w:tc>
          <w:tcPr>
            <w:tcW w:w="6096" w:type="dxa"/>
            <w:shd w:val="clear" w:color="auto" w:fill="FFFF00"/>
          </w:tcPr>
          <w:p w:rsidR="00216A04" w:rsidRDefault="00216A04" w:rsidP="002F343F">
            <w:pPr>
              <w:rPr>
                <w:sz w:val="36"/>
                <w:szCs w:val="36"/>
              </w:rPr>
            </w:pPr>
            <w:r>
              <w:rPr>
                <w:sz w:val="36"/>
                <w:szCs w:val="36"/>
              </w:rPr>
              <w:t>Sans papier</w:t>
            </w:r>
          </w:p>
        </w:tc>
        <w:tc>
          <w:tcPr>
            <w:tcW w:w="1842" w:type="dxa"/>
          </w:tcPr>
          <w:p w:rsidR="00216A04" w:rsidRDefault="00216A04" w:rsidP="002F343F">
            <w:pPr>
              <w:jc w:val="center"/>
              <w:rPr>
                <w:sz w:val="36"/>
                <w:szCs w:val="36"/>
              </w:rPr>
            </w:pPr>
          </w:p>
        </w:tc>
        <w:tc>
          <w:tcPr>
            <w:tcW w:w="1985" w:type="dxa"/>
          </w:tcPr>
          <w:p w:rsidR="00216A04" w:rsidRPr="002F343F" w:rsidRDefault="00216A04" w:rsidP="002F343F">
            <w:pPr>
              <w:jc w:val="center"/>
              <w:rPr>
                <w:sz w:val="36"/>
                <w:szCs w:val="36"/>
              </w:rPr>
            </w:pPr>
          </w:p>
        </w:tc>
      </w:tr>
      <w:tr w:rsidR="00960268" w:rsidRPr="002F343F" w:rsidTr="004C239C">
        <w:tc>
          <w:tcPr>
            <w:tcW w:w="6096" w:type="dxa"/>
            <w:shd w:val="clear" w:color="auto" w:fill="FFFF00"/>
          </w:tcPr>
          <w:p w:rsidR="00960268" w:rsidRPr="002F343F" w:rsidRDefault="00960268" w:rsidP="002F343F">
            <w:pPr>
              <w:rPr>
                <w:sz w:val="36"/>
                <w:szCs w:val="36"/>
              </w:rPr>
            </w:pPr>
            <w:r>
              <w:rPr>
                <w:sz w:val="36"/>
                <w:szCs w:val="36"/>
              </w:rPr>
              <w:t>Carte résident</w:t>
            </w:r>
          </w:p>
        </w:tc>
        <w:tc>
          <w:tcPr>
            <w:tcW w:w="1842" w:type="dxa"/>
          </w:tcPr>
          <w:p w:rsidR="00960268" w:rsidRDefault="00216A04" w:rsidP="002F343F">
            <w:pPr>
              <w:jc w:val="center"/>
              <w:rPr>
                <w:sz w:val="36"/>
                <w:szCs w:val="36"/>
              </w:rPr>
            </w:pPr>
            <w:r>
              <w:rPr>
                <w:sz w:val="36"/>
                <w:szCs w:val="36"/>
              </w:rPr>
              <w:t>1</w:t>
            </w:r>
          </w:p>
        </w:tc>
        <w:tc>
          <w:tcPr>
            <w:tcW w:w="1985" w:type="dxa"/>
          </w:tcPr>
          <w:p w:rsidR="00960268" w:rsidRPr="002F343F" w:rsidRDefault="00960268" w:rsidP="002F343F">
            <w:pPr>
              <w:jc w:val="center"/>
              <w:rPr>
                <w:sz w:val="36"/>
                <w:szCs w:val="36"/>
              </w:rPr>
            </w:pPr>
          </w:p>
        </w:tc>
      </w:tr>
      <w:tr w:rsidR="00216A04" w:rsidRPr="002F343F" w:rsidTr="004C239C">
        <w:tc>
          <w:tcPr>
            <w:tcW w:w="6096" w:type="dxa"/>
            <w:shd w:val="clear" w:color="auto" w:fill="FFFF00"/>
          </w:tcPr>
          <w:p w:rsidR="00216A04" w:rsidRPr="002F343F" w:rsidRDefault="00216A04" w:rsidP="002F343F">
            <w:pPr>
              <w:rPr>
                <w:sz w:val="36"/>
                <w:szCs w:val="36"/>
              </w:rPr>
            </w:pPr>
            <w:r>
              <w:rPr>
                <w:sz w:val="36"/>
                <w:szCs w:val="36"/>
              </w:rPr>
              <w:t>Permis de conduire</w:t>
            </w:r>
          </w:p>
        </w:tc>
        <w:tc>
          <w:tcPr>
            <w:tcW w:w="1842" w:type="dxa"/>
          </w:tcPr>
          <w:p w:rsidR="00216A04" w:rsidRDefault="00216A04" w:rsidP="002F343F">
            <w:pPr>
              <w:jc w:val="center"/>
              <w:rPr>
                <w:sz w:val="36"/>
                <w:szCs w:val="36"/>
              </w:rPr>
            </w:pPr>
            <w:r>
              <w:rPr>
                <w:sz w:val="36"/>
                <w:szCs w:val="36"/>
              </w:rPr>
              <w:t>1</w:t>
            </w:r>
          </w:p>
        </w:tc>
        <w:tc>
          <w:tcPr>
            <w:tcW w:w="1985" w:type="dxa"/>
          </w:tcPr>
          <w:p w:rsidR="00216A04" w:rsidRPr="002F343F" w:rsidRDefault="00941346" w:rsidP="002F343F">
            <w:pPr>
              <w:jc w:val="center"/>
              <w:rPr>
                <w:sz w:val="36"/>
                <w:szCs w:val="36"/>
              </w:rPr>
            </w:pPr>
            <w:r>
              <w:rPr>
                <w:sz w:val="36"/>
                <w:szCs w:val="36"/>
              </w:rPr>
              <w:t>1</w:t>
            </w:r>
          </w:p>
        </w:tc>
      </w:tr>
      <w:tr w:rsidR="002F343F" w:rsidRPr="002F343F" w:rsidTr="004C239C">
        <w:tc>
          <w:tcPr>
            <w:tcW w:w="6096" w:type="dxa"/>
            <w:shd w:val="clear" w:color="auto" w:fill="FFFF00"/>
          </w:tcPr>
          <w:p w:rsidR="002F343F" w:rsidRPr="002F343F" w:rsidRDefault="002F343F" w:rsidP="002F343F">
            <w:pPr>
              <w:rPr>
                <w:sz w:val="36"/>
                <w:szCs w:val="36"/>
              </w:rPr>
            </w:pPr>
            <w:r w:rsidRPr="002F343F">
              <w:rPr>
                <w:sz w:val="36"/>
                <w:szCs w:val="36"/>
              </w:rPr>
              <w:t>Passeport</w:t>
            </w:r>
          </w:p>
        </w:tc>
        <w:tc>
          <w:tcPr>
            <w:tcW w:w="1842" w:type="dxa"/>
          </w:tcPr>
          <w:p w:rsidR="002F343F" w:rsidRPr="002F343F" w:rsidRDefault="00216A04" w:rsidP="002F343F">
            <w:pPr>
              <w:jc w:val="center"/>
              <w:rPr>
                <w:sz w:val="36"/>
                <w:szCs w:val="36"/>
              </w:rPr>
            </w:pPr>
            <w:r>
              <w:rPr>
                <w:sz w:val="36"/>
                <w:szCs w:val="36"/>
              </w:rPr>
              <w:t>2</w:t>
            </w:r>
          </w:p>
        </w:tc>
        <w:tc>
          <w:tcPr>
            <w:tcW w:w="1985" w:type="dxa"/>
          </w:tcPr>
          <w:p w:rsidR="002F343F" w:rsidRPr="002F343F" w:rsidRDefault="002F343F" w:rsidP="002F343F">
            <w:pPr>
              <w:jc w:val="center"/>
              <w:rPr>
                <w:sz w:val="36"/>
                <w:szCs w:val="36"/>
              </w:rPr>
            </w:pPr>
          </w:p>
        </w:tc>
      </w:tr>
      <w:tr w:rsidR="002F343F" w:rsidRPr="002F343F" w:rsidTr="004C239C">
        <w:tc>
          <w:tcPr>
            <w:tcW w:w="6096" w:type="dxa"/>
            <w:shd w:val="clear" w:color="auto" w:fill="FFFF00"/>
          </w:tcPr>
          <w:p w:rsidR="002F343F" w:rsidRPr="002F343F" w:rsidRDefault="002F343F" w:rsidP="002F343F">
            <w:pPr>
              <w:rPr>
                <w:sz w:val="36"/>
                <w:szCs w:val="36"/>
              </w:rPr>
            </w:pPr>
            <w:r w:rsidRPr="002F343F">
              <w:rPr>
                <w:sz w:val="36"/>
                <w:szCs w:val="36"/>
              </w:rPr>
              <w:t>Total</w:t>
            </w:r>
          </w:p>
        </w:tc>
        <w:tc>
          <w:tcPr>
            <w:tcW w:w="1842" w:type="dxa"/>
          </w:tcPr>
          <w:p w:rsidR="002F343F" w:rsidRPr="002F343F" w:rsidRDefault="00333D45" w:rsidP="002F343F">
            <w:pPr>
              <w:jc w:val="center"/>
              <w:rPr>
                <w:sz w:val="36"/>
                <w:szCs w:val="36"/>
              </w:rPr>
            </w:pPr>
            <w:r>
              <w:rPr>
                <w:sz w:val="36"/>
                <w:szCs w:val="36"/>
              </w:rPr>
              <w:t>45</w:t>
            </w:r>
          </w:p>
        </w:tc>
        <w:tc>
          <w:tcPr>
            <w:tcW w:w="1985" w:type="dxa"/>
          </w:tcPr>
          <w:p w:rsidR="002F343F" w:rsidRPr="002F343F" w:rsidRDefault="00333D45" w:rsidP="002F343F">
            <w:pPr>
              <w:jc w:val="center"/>
              <w:rPr>
                <w:sz w:val="36"/>
                <w:szCs w:val="36"/>
              </w:rPr>
            </w:pPr>
            <w:r>
              <w:rPr>
                <w:sz w:val="36"/>
                <w:szCs w:val="36"/>
              </w:rPr>
              <w:t>42</w:t>
            </w:r>
          </w:p>
        </w:tc>
      </w:tr>
    </w:tbl>
    <w:p w:rsidR="002F343F" w:rsidRDefault="002F343F" w:rsidP="002F343F">
      <w:pPr>
        <w:rPr>
          <w:sz w:val="36"/>
          <w:szCs w:val="36"/>
        </w:rPr>
      </w:pPr>
    </w:p>
    <w:p w:rsidR="009D1DEC" w:rsidRDefault="009D1DEC" w:rsidP="009D1DEC">
      <w:pPr>
        <w:ind w:firstLine="708"/>
        <w:rPr>
          <w:sz w:val="36"/>
          <w:szCs w:val="36"/>
        </w:rPr>
      </w:pPr>
      <w:r>
        <w:rPr>
          <w:noProof/>
          <w:lang w:eastAsia="fr-FR"/>
        </w:rPr>
        <w:drawing>
          <wp:inline distT="0" distB="0" distL="0" distR="0" wp14:anchorId="741F5DF2" wp14:editId="6B346C9B">
            <wp:extent cx="5295900" cy="3267075"/>
            <wp:effectExtent l="0" t="0" r="0" b="952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D1DEC" w:rsidRDefault="009D1DEC" w:rsidP="002F343F">
      <w:pPr>
        <w:rPr>
          <w:sz w:val="36"/>
          <w:szCs w:val="36"/>
        </w:rPr>
      </w:pPr>
    </w:p>
    <w:p w:rsidR="002F343F" w:rsidRPr="00D801B4" w:rsidRDefault="002F343F" w:rsidP="002F343F">
      <w:pPr>
        <w:rPr>
          <w:rFonts w:ascii="Arial" w:hAnsi="Arial" w:cs="Arial"/>
          <w:sz w:val="24"/>
          <w:szCs w:val="24"/>
        </w:rPr>
      </w:pPr>
      <w:r w:rsidRPr="00D801B4">
        <w:rPr>
          <w:rFonts w:ascii="Arial" w:hAnsi="Arial" w:cs="Arial"/>
          <w:sz w:val="24"/>
          <w:szCs w:val="24"/>
        </w:rPr>
        <w:t>Les problèmes administratifs sont en net</w:t>
      </w:r>
      <w:r w:rsidR="00D801B4" w:rsidRPr="00D801B4">
        <w:rPr>
          <w:rFonts w:ascii="Arial" w:hAnsi="Arial" w:cs="Arial"/>
          <w:sz w:val="24"/>
          <w:szCs w:val="24"/>
        </w:rPr>
        <w:t>te</w:t>
      </w:r>
      <w:r w:rsidRPr="00D801B4">
        <w:rPr>
          <w:rFonts w:ascii="Arial" w:hAnsi="Arial" w:cs="Arial"/>
          <w:sz w:val="24"/>
          <w:szCs w:val="24"/>
        </w:rPr>
        <w:t xml:space="preserve"> régression de par les informations des services extérieurs</w:t>
      </w:r>
    </w:p>
    <w:p w:rsidR="002F343F" w:rsidRPr="002F343F" w:rsidRDefault="002F343F" w:rsidP="002F343F">
      <w:pPr>
        <w:rPr>
          <w:sz w:val="44"/>
          <w:szCs w:val="44"/>
          <w:u w:val="single"/>
        </w:rPr>
      </w:pPr>
      <w:r w:rsidRPr="002F343F">
        <w:rPr>
          <w:sz w:val="44"/>
          <w:szCs w:val="44"/>
          <w:u w:val="single"/>
        </w:rPr>
        <w:lastRenderedPageBreak/>
        <w:t>H.8 Situation professionnelle</w:t>
      </w:r>
      <w:r w:rsidR="00A51F98">
        <w:rPr>
          <w:sz w:val="44"/>
          <w:szCs w:val="44"/>
          <w:u w:val="single"/>
        </w:rPr>
        <w:t xml:space="preserve">  </w:t>
      </w:r>
    </w:p>
    <w:tbl>
      <w:tblPr>
        <w:tblStyle w:val="Grilledutableau"/>
        <w:tblW w:w="0" w:type="auto"/>
        <w:tblLook w:val="04A0" w:firstRow="1" w:lastRow="0" w:firstColumn="1" w:lastColumn="0" w:noHBand="0" w:noVBand="1"/>
      </w:tblPr>
      <w:tblGrid>
        <w:gridCol w:w="4820"/>
        <w:gridCol w:w="1838"/>
        <w:gridCol w:w="1842"/>
      </w:tblGrid>
      <w:tr w:rsidR="002F343F" w:rsidRPr="002F343F" w:rsidTr="004C239C">
        <w:tc>
          <w:tcPr>
            <w:tcW w:w="4820" w:type="dxa"/>
            <w:tcBorders>
              <w:top w:val="nil"/>
              <w:left w:val="nil"/>
            </w:tcBorders>
          </w:tcPr>
          <w:p w:rsidR="002F343F" w:rsidRPr="002F343F" w:rsidRDefault="002F343F" w:rsidP="002F343F">
            <w:pPr>
              <w:rPr>
                <w:sz w:val="24"/>
                <w:szCs w:val="24"/>
              </w:rPr>
            </w:pPr>
          </w:p>
        </w:tc>
        <w:tc>
          <w:tcPr>
            <w:tcW w:w="1838" w:type="dxa"/>
            <w:shd w:val="clear" w:color="auto" w:fill="C00000"/>
          </w:tcPr>
          <w:p w:rsidR="002F343F" w:rsidRPr="002F343F" w:rsidRDefault="002F343F" w:rsidP="002F343F">
            <w:pPr>
              <w:rPr>
                <w:sz w:val="24"/>
                <w:szCs w:val="24"/>
              </w:rPr>
            </w:pPr>
            <w:r w:rsidRPr="002F343F">
              <w:rPr>
                <w:sz w:val="24"/>
                <w:szCs w:val="24"/>
              </w:rPr>
              <w:t>DIFFUS</w:t>
            </w:r>
          </w:p>
        </w:tc>
        <w:tc>
          <w:tcPr>
            <w:tcW w:w="1842" w:type="dxa"/>
            <w:shd w:val="clear" w:color="auto" w:fill="C00000"/>
          </w:tcPr>
          <w:p w:rsidR="002F343F" w:rsidRPr="002F343F" w:rsidRDefault="002F343F" w:rsidP="002F343F">
            <w:pPr>
              <w:rPr>
                <w:sz w:val="24"/>
                <w:szCs w:val="24"/>
              </w:rPr>
            </w:pPr>
            <w:r w:rsidRPr="002F343F">
              <w:rPr>
                <w:sz w:val="24"/>
                <w:szCs w:val="24"/>
              </w:rPr>
              <w:t>REGROUPE</w:t>
            </w:r>
          </w:p>
        </w:tc>
      </w:tr>
      <w:tr w:rsidR="002F343F" w:rsidRPr="002F343F" w:rsidTr="004C239C">
        <w:tc>
          <w:tcPr>
            <w:tcW w:w="4820" w:type="dxa"/>
            <w:shd w:val="clear" w:color="auto" w:fill="FFFF00"/>
          </w:tcPr>
          <w:p w:rsidR="002F343F" w:rsidRPr="002F343F" w:rsidRDefault="002F343F" w:rsidP="002F343F">
            <w:pPr>
              <w:rPr>
                <w:sz w:val="24"/>
                <w:szCs w:val="24"/>
              </w:rPr>
            </w:pPr>
            <w:r w:rsidRPr="002F343F">
              <w:rPr>
                <w:sz w:val="24"/>
                <w:szCs w:val="24"/>
              </w:rPr>
              <w:t>CDI Temps plein</w:t>
            </w:r>
          </w:p>
        </w:tc>
        <w:tc>
          <w:tcPr>
            <w:tcW w:w="1838" w:type="dxa"/>
          </w:tcPr>
          <w:p w:rsidR="002F343F" w:rsidRPr="002F343F" w:rsidRDefault="00985AD0" w:rsidP="002F343F">
            <w:pPr>
              <w:jc w:val="center"/>
              <w:rPr>
                <w:sz w:val="24"/>
                <w:szCs w:val="24"/>
              </w:rPr>
            </w:pPr>
            <w:r>
              <w:rPr>
                <w:sz w:val="24"/>
                <w:szCs w:val="24"/>
              </w:rPr>
              <w:t>1</w:t>
            </w:r>
          </w:p>
        </w:tc>
        <w:tc>
          <w:tcPr>
            <w:tcW w:w="1842" w:type="dxa"/>
          </w:tcPr>
          <w:p w:rsidR="002F343F" w:rsidRPr="002F343F" w:rsidRDefault="002F343F" w:rsidP="002F343F">
            <w:pPr>
              <w:jc w:val="center"/>
              <w:rPr>
                <w:sz w:val="24"/>
                <w:szCs w:val="24"/>
              </w:rPr>
            </w:pPr>
          </w:p>
        </w:tc>
      </w:tr>
      <w:tr w:rsidR="002F343F" w:rsidRPr="002F343F" w:rsidTr="004C239C">
        <w:tc>
          <w:tcPr>
            <w:tcW w:w="4820" w:type="dxa"/>
            <w:shd w:val="clear" w:color="auto" w:fill="FFFF00"/>
          </w:tcPr>
          <w:p w:rsidR="002F343F" w:rsidRPr="002F343F" w:rsidRDefault="002F343F" w:rsidP="002F343F">
            <w:pPr>
              <w:rPr>
                <w:sz w:val="24"/>
                <w:szCs w:val="24"/>
              </w:rPr>
            </w:pPr>
            <w:r w:rsidRPr="002F343F">
              <w:rPr>
                <w:sz w:val="24"/>
                <w:szCs w:val="24"/>
              </w:rPr>
              <w:t>CDI Temps partiel</w:t>
            </w:r>
          </w:p>
        </w:tc>
        <w:tc>
          <w:tcPr>
            <w:tcW w:w="1838" w:type="dxa"/>
          </w:tcPr>
          <w:p w:rsidR="002F343F" w:rsidRPr="002F343F" w:rsidRDefault="00985AD0" w:rsidP="002F343F">
            <w:pPr>
              <w:jc w:val="center"/>
              <w:rPr>
                <w:sz w:val="24"/>
                <w:szCs w:val="24"/>
              </w:rPr>
            </w:pPr>
            <w:r>
              <w:rPr>
                <w:sz w:val="24"/>
                <w:szCs w:val="24"/>
              </w:rPr>
              <w:t>1</w:t>
            </w:r>
          </w:p>
        </w:tc>
        <w:tc>
          <w:tcPr>
            <w:tcW w:w="1842" w:type="dxa"/>
          </w:tcPr>
          <w:p w:rsidR="002F343F" w:rsidRPr="002F343F" w:rsidRDefault="002F343F" w:rsidP="002F343F">
            <w:pPr>
              <w:jc w:val="center"/>
              <w:rPr>
                <w:sz w:val="24"/>
                <w:szCs w:val="24"/>
              </w:rPr>
            </w:pPr>
          </w:p>
        </w:tc>
      </w:tr>
      <w:tr w:rsidR="002F343F" w:rsidRPr="002F343F" w:rsidTr="004C239C">
        <w:tc>
          <w:tcPr>
            <w:tcW w:w="4820" w:type="dxa"/>
            <w:shd w:val="clear" w:color="auto" w:fill="FFFF00"/>
          </w:tcPr>
          <w:p w:rsidR="002F343F" w:rsidRPr="002F343F" w:rsidRDefault="002F343F" w:rsidP="002F343F">
            <w:pPr>
              <w:rPr>
                <w:sz w:val="24"/>
                <w:szCs w:val="24"/>
              </w:rPr>
            </w:pPr>
            <w:r w:rsidRPr="002F343F">
              <w:rPr>
                <w:sz w:val="24"/>
                <w:szCs w:val="24"/>
              </w:rPr>
              <w:t>CDD&gt;6mois-temps plein</w:t>
            </w:r>
          </w:p>
        </w:tc>
        <w:tc>
          <w:tcPr>
            <w:tcW w:w="1838" w:type="dxa"/>
          </w:tcPr>
          <w:p w:rsidR="002F343F" w:rsidRPr="002F343F" w:rsidRDefault="00985AD0" w:rsidP="002F343F">
            <w:pPr>
              <w:jc w:val="center"/>
              <w:rPr>
                <w:sz w:val="24"/>
                <w:szCs w:val="24"/>
              </w:rPr>
            </w:pPr>
            <w:r>
              <w:rPr>
                <w:sz w:val="24"/>
                <w:szCs w:val="24"/>
              </w:rPr>
              <w:t>5</w:t>
            </w:r>
          </w:p>
        </w:tc>
        <w:tc>
          <w:tcPr>
            <w:tcW w:w="1842" w:type="dxa"/>
          </w:tcPr>
          <w:p w:rsidR="002F343F" w:rsidRPr="002F343F" w:rsidRDefault="00985AD0" w:rsidP="002F343F">
            <w:pPr>
              <w:jc w:val="center"/>
              <w:rPr>
                <w:sz w:val="24"/>
                <w:szCs w:val="24"/>
              </w:rPr>
            </w:pPr>
            <w:r>
              <w:rPr>
                <w:sz w:val="24"/>
                <w:szCs w:val="24"/>
              </w:rPr>
              <w:t>1</w:t>
            </w:r>
          </w:p>
        </w:tc>
      </w:tr>
      <w:tr w:rsidR="002F343F" w:rsidRPr="002F343F" w:rsidTr="004C239C">
        <w:tc>
          <w:tcPr>
            <w:tcW w:w="4820" w:type="dxa"/>
            <w:shd w:val="clear" w:color="auto" w:fill="FFFF00"/>
          </w:tcPr>
          <w:p w:rsidR="002F343F" w:rsidRPr="002F343F" w:rsidRDefault="002F343F" w:rsidP="002F343F">
            <w:pPr>
              <w:rPr>
                <w:sz w:val="24"/>
                <w:szCs w:val="24"/>
              </w:rPr>
            </w:pPr>
            <w:r w:rsidRPr="002F343F">
              <w:rPr>
                <w:sz w:val="24"/>
                <w:szCs w:val="24"/>
              </w:rPr>
              <w:t>CDD-6mois-temps plein</w:t>
            </w:r>
          </w:p>
        </w:tc>
        <w:tc>
          <w:tcPr>
            <w:tcW w:w="1838" w:type="dxa"/>
          </w:tcPr>
          <w:p w:rsidR="002F343F" w:rsidRPr="002F343F" w:rsidRDefault="002F343F" w:rsidP="002F343F">
            <w:pPr>
              <w:jc w:val="center"/>
              <w:rPr>
                <w:sz w:val="24"/>
                <w:szCs w:val="24"/>
              </w:rPr>
            </w:pPr>
          </w:p>
        </w:tc>
        <w:tc>
          <w:tcPr>
            <w:tcW w:w="1842" w:type="dxa"/>
          </w:tcPr>
          <w:p w:rsidR="002F343F" w:rsidRPr="002F343F" w:rsidRDefault="002F343F" w:rsidP="002F343F">
            <w:pPr>
              <w:jc w:val="center"/>
              <w:rPr>
                <w:sz w:val="24"/>
                <w:szCs w:val="24"/>
              </w:rPr>
            </w:pPr>
          </w:p>
        </w:tc>
      </w:tr>
      <w:tr w:rsidR="002F343F" w:rsidRPr="002F343F" w:rsidTr="004C239C">
        <w:tc>
          <w:tcPr>
            <w:tcW w:w="4820" w:type="dxa"/>
            <w:shd w:val="clear" w:color="auto" w:fill="FFFF00"/>
          </w:tcPr>
          <w:p w:rsidR="002F343F" w:rsidRPr="002F343F" w:rsidRDefault="002F343F" w:rsidP="002F343F">
            <w:pPr>
              <w:rPr>
                <w:sz w:val="24"/>
                <w:szCs w:val="24"/>
              </w:rPr>
            </w:pPr>
            <w:r w:rsidRPr="002F343F">
              <w:rPr>
                <w:sz w:val="24"/>
                <w:szCs w:val="24"/>
              </w:rPr>
              <w:t>CDD&gt;6mois-temps partiel</w:t>
            </w:r>
          </w:p>
        </w:tc>
        <w:tc>
          <w:tcPr>
            <w:tcW w:w="1838" w:type="dxa"/>
          </w:tcPr>
          <w:p w:rsidR="002F343F" w:rsidRPr="002F343F" w:rsidRDefault="00985AD0" w:rsidP="002F343F">
            <w:pPr>
              <w:jc w:val="center"/>
              <w:rPr>
                <w:sz w:val="24"/>
                <w:szCs w:val="24"/>
              </w:rPr>
            </w:pPr>
            <w:r>
              <w:rPr>
                <w:sz w:val="24"/>
                <w:szCs w:val="24"/>
              </w:rPr>
              <w:t>5</w:t>
            </w:r>
          </w:p>
        </w:tc>
        <w:tc>
          <w:tcPr>
            <w:tcW w:w="1842" w:type="dxa"/>
          </w:tcPr>
          <w:p w:rsidR="002F343F" w:rsidRPr="002F343F" w:rsidRDefault="002F343F" w:rsidP="002F343F">
            <w:pPr>
              <w:jc w:val="center"/>
              <w:rPr>
                <w:sz w:val="24"/>
                <w:szCs w:val="24"/>
              </w:rPr>
            </w:pPr>
          </w:p>
        </w:tc>
      </w:tr>
      <w:tr w:rsidR="002F343F" w:rsidRPr="002F343F" w:rsidTr="004C239C">
        <w:tc>
          <w:tcPr>
            <w:tcW w:w="4820" w:type="dxa"/>
            <w:shd w:val="clear" w:color="auto" w:fill="FFFF00"/>
          </w:tcPr>
          <w:p w:rsidR="002F343F" w:rsidRPr="002F343F" w:rsidRDefault="00BD6EBE" w:rsidP="002F343F">
            <w:pPr>
              <w:rPr>
                <w:sz w:val="24"/>
                <w:szCs w:val="24"/>
              </w:rPr>
            </w:pPr>
            <w:r>
              <w:rPr>
                <w:sz w:val="24"/>
                <w:szCs w:val="24"/>
              </w:rPr>
              <w:t xml:space="preserve">CDD-6 mois </w:t>
            </w:r>
            <w:r w:rsidR="002F343F" w:rsidRPr="002F343F">
              <w:rPr>
                <w:sz w:val="24"/>
                <w:szCs w:val="24"/>
              </w:rPr>
              <w:t>temps partiel</w:t>
            </w:r>
          </w:p>
        </w:tc>
        <w:tc>
          <w:tcPr>
            <w:tcW w:w="1838" w:type="dxa"/>
          </w:tcPr>
          <w:p w:rsidR="002F343F" w:rsidRPr="002F343F" w:rsidRDefault="00985AD0" w:rsidP="002F343F">
            <w:pPr>
              <w:jc w:val="center"/>
              <w:rPr>
                <w:sz w:val="24"/>
                <w:szCs w:val="24"/>
              </w:rPr>
            </w:pPr>
            <w:r>
              <w:rPr>
                <w:sz w:val="24"/>
                <w:szCs w:val="24"/>
              </w:rPr>
              <w:t>1</w:t>
            </w:r>
          </w:p>
        </w:tc>
        <w:tc>
          <w:tcPr>
            <w:tcW w:w="1842" w:type="dxa"/>
          </w:tcPr>
          <w:p w:rsidR="002F343F" w:rsidRPr="002F343F" w:rsidRDefault="002F343F" w:rsidP="002F343F">
            <w:pPr>
              <w:jc w:val="center"/>
              <w:rPr>
                <w:sz w:val="24"/>
                <w:szCs w:val="24"/>
              </w:rPr>
            </w:pPr>
          </w:p>
        </w:tc>
      </w:tr>
      <w:tr w:rsidR="00A35932" w:rsidRPr="002F343F" w:rsidTr="004C239C">
        <w:tc>
          <w:tcPr>
            <w:tcW w:w="4820" w:type="dxa"/>
            <w:shd w:val="clear" w:color="auto" w:fill="FFFF00"/>
          </w:tcPr>
          <w:p w:rsidR="00A35932" w:rsidRPr="002F343F" w:rsidRDefault="00A35932" w:rsidP="002F343F">
            <w:pPr>
              <w:rPr>
                <w:sz w:val="24"/>
                <w:szCs w:val="24"/>
              </w:rPr>
            </w:pPr>
            <w:r>
              <w:rPr>
                <w:sz w:val="24"/>
                <w:szCs w:val="24"/>
              </w:rPr>
              <w:t>Travailleur handicapé en ESAT</w:t>
            </w:r>
          </w:p>
        </w:tc>
        <w:tc>
          <w:tcPr>
            <w:tcW w:w="1838" w:type="dxa"/>
          </w:tcPr>
          <w:p w:rsidR="00A35932" w:rsidRPr="002F343F" w:rsidRDefault="00A35932" w:rsidP="002F343F">
            <w:pPr>
              <w:jc w:val="center"/>
              <w:rPr>
                <w:sz w:val="24"/>
                <w:szCs w:val="24"/>
              </w:rPr>
            </w:pPr>
          </w:p>
        </w:tc>
        <w:tc>
          <w:tcPr>
            <w:tcW w:w="1842" w:type="dxa"/>
          </w:tcPr>
          <w:p w:rsidR="00A35932" w:rsidRPr="002F343F" w:rsidRDefault="00985AD0" w:rsidP="002F343F">
            <w:pPr>
              <w:jc w:val="center"/>
              <w:rPr>
                <w:sz w:val="24"/>
                <w:szCs w:val="24"/>
              </w:rPr>
            </w:pPr>
            <w:r>
              <w:rPr>
                <w:sz w:val="24"/>
                <w:szCs w:val="24"/>
              </w:rPr>
              <w:t>1</w:t>
            </w:r>
          </w:p>
        </w:tc>
      </w:tr>
      <w:tr w:rsidR="002F343F" w:rsidRPr="002F343F" w:rsidTr="004C239C">
        <w:tc>
          <w:tcPr>
            <w:tcW w:w="4820" w:type="dxa"/>
            <w:shd w:val="clear" w:color="auto" w:fill="FFFF00"/>
          </w:tcPr>
          <w:p w:rsidR="002F343F" w:rsidRPr="002F343F" w:rsidRDefault="002F343F" w:rsidP="002F343F">
            <w:pPr>
              <w:rPr>
                <w:sz w:val="24"/>
                <w:szCs w:val="24"/>
              </w:rPr>
            </w:pPr>
            <w:r w:rsidRPr="002F343F">
              <w:rPr>
                <w:sz w:val="24"/>
                <w:szCs w:val="24"/>
              </w:rPr>
              <w:t>Travailleur indépendant</w:t>
            </w:r>
          </w:p>
        </w:tc>
        <w:tc>
          <w:tcPr>
            <w:tcW w:w="1838" w:type="dxa"/>
          </w:tcPr>
          <w:p w:rsidR="002F343F" w:rsidRPr="002F343F" w:rsidRDefault="002F343F" w:rsidP="002F343F">
            <w:pPr>
              <w:jc w:val="center"/>
              <w:rPr>
                <w:sz w:val="24"/>
                <w:szCs w:val="24"/>
              </w:rPr>
            </w:pPr>
          </w:p>
        </w:tc>
        <w:tc>
          <w:tcPr>
            <w:tcW w:w="1842" w:type="dxa"/>
          </w:tcPr>
          <w:p w:rsidR="002F343F" w:rsidRPr="002F343F" w:rsidRDefault="00985AD0" w:rsidP="002F343F">
            <w:pPr>
              <w:jc w:val="center"/>
              <w:rPr>
                <w:sz w:val="24"/>
                <w:szCs w:val="24"/>
              </w:rPr>
            </w:pPr>
            <w:r>
              <w:rPr>
                <w:sz w:val="24"/>
                <w:szCs w:val="24"/>
              </w:rPr>
              <w:t>1</w:t>
            </w:r>
          </w:p>
        </w:tc>
      </w:tr>
      <w:tr w:rsidR="002F343F" w:rsidRPr="002F343F" w:rsidTr="004C239C">
        <w:tc>
          <w:tcPr>
            <w:tcW w:w="4820" w:type="dxa"/>
            <w:shd w:val="clear" w:color="auto" w:fill="FFFF00"/>
          </w:tcPr>
          <w:p w:rsidR="002F343F" w:rsidRPr="002F343F" w:rsidRDefault="002F343F" w:rsidP="002F343F">
            <w:pPr>
              <w:rPr>
                <w:sz w:val="24"/>
                <w:szCs w:val="24"/>
              </w:rPr>
            </w:pPr>
            <w:r w:rsidRPr="002F343F">
              <w:rPr>
                <w:sz w:val="24"/>
                <w:szCs w:val="24"/>
              </w:rPr>
              <w:t>Intérim</w:t>
            </w:r>
          </w:p>
        </w:tc>
        <w:tc>
          <w:tcPr>
            <w:tcW w:w="1838" w:type="dxa"/>
          </w:tcPr>
          <w:p w:rsidR="002F343F" w:rsidRPr="002F343F" w:rsidRDefault="00985AD0" w:rsidP="002F343F">
            <w:pPr>
              <w:jc w:val="center"/>
              <w:rPr>
                <w:sz w:val="24"/>
                <w:szCs w:val="24"/>
              </w:rPr>
            </w:pPr>
            <w:r>
              <w:rPr>
                <w:sz w:val="24"/>
                <w:szCs w:val="24"/>
              </w:rPr>
              <w:t>1</w:t>
            </w:r>
          </w:p>
        </w:tc>
        <w:tc>
          <w:tcPr>
            <w:tcW w:w="1842" w:type="dxa"/>
          </w:tcPr>
          <w:p w:rsidR="002F343F" w:rsidRPr="002F343F" w:rsidRDefault="002F343F" w:rsidP="002F343F">
            <w:pPr>
              <w:jc w:val="center"/>
              <w:rPr>
                <w:sz w:val="24"/>
                <w:szCs w:val="24"/>
              </w:rPr>
            </w:pPr>
          </w:p>
        </w:tc>
      </w:tr>
      <w:tr w:rsidR="002F343F" w:rsidRPr="002F343F" w:rsidTr="004C239C">
        <w:tc>
          <w:tcPr>
            <w:tcW w:w="4820" w:type="dxa"/>
            <w:shd w:val="clear" w:color="auto" w:fill="FFFF00"/>
          </w:tcPr>
          <w:p w:rsidR="002F343F" w:rsidRPr="002F343F" w:rsidRDefault="002F343F" w:rsidP="002F343F">
            <w:pPr>
              <w:rPr>
                <w:sz w:val="24"/>
                <w:szCs w:val="24"/>
              </w:rPr>
            </w:pPr>
            <w:r w:rsidRPr="002F343F">
              <w:rPr>
                <w:sz w:val="24"/>
                <w:szCs w:val="24"/>
              </w:rPr>
              <w:t>Contrat aidé</w:t>
            </w:r>
          </w:p>
        </w:tc>
        <w:tc>
          <w:tcPr>
            <w:tcW w:w="1838" w:type="dxa"/>
          </w:tcPr>
          <w:p w:rsidR="002F343F" w:rsidRPr="002F343F" w:rsidRDefault="00985AD0" w:rsidP="002F343F">
            <w:pPr>
              <w:jc w:val="center"/>
              <w:rPr>
                <w:sz w:val="24"/>
                <w:szCs w:val="24"/>
              </w:rPr>
            </w:pPr>
            <w:r>
              <w:rPr>
                <w:sz w:val="24"/>
                <w:szCs w:val="24"/>
              </w:rPr>
              <w:t>1</w:t>
            </w:r>
          </w:p>
        </w:tc>
        <w:tc>
          <w:tcPr>
            <w:tcW w:w="1842" w:type="dxa"/>
          </w:tcPr>
          <w:p w:rsidR="002F343F" w:rsidRPr="002F343F" w:rsidRDefault="002F343F" w:rsidP="002F343F">
            <w:pPr>
              <w:jc w:val="center"/>
              <w:rPr>
                <w:sz w:val="24"/>
                <w:szCs w:val="24"/>
              </w:rPr>
            </w:pPr>
          </w:p>
        </w:tc>
      </w:tr>
      <w:tr w:rsidR="002F343F" w:rsidRPr="002F343F" w:rsidTr="004C239C">
        <w:tc>
          <w:tcPr>
            <w:tcW w:w="4820" w:type="dxa"/>
            <w:shd w:val="clear" w:color="auto" w:fill="FFFF00"/>
          </w:tcPr>
          <w:p w:rsidR="002F343F" w:rsidRPr="002F343F" w:rsidRDefault="002F343F" w:rsidP="002F343F">
            <w:pPr>
              <w:rPr>
                <w:sz w:val="24"/>
                <w:szCs w:val="24"/>
              </w:rPr>
            </w:pPr>
            <w:r w:rsidRPr="002F343F">
              <w:rPr>
                <w:sz w:val="24"/>
                <w:szCs w:val="24"/>
              </w:rPr>
              <w:t xml:space="preserve">Contrat </w:t>
            </w:r>
            <w:proofErr w:type="spellStart"/>
            <w:r w:rsidRPr="002F343F">
              <w:rPr>
                <w:sz w:val="24"/>
                <w:szCs w:val="24"/>
              </w:rPr>
              <w:t>qualif</w:t>
            </w:r>
            <w:proofErr w:type="spellEnd"/>
            <w:r w:rsidRPr="002F343F">
              <w:rPr>
                <w:sz w:val="24"/>
                <w:szCs w:val="24"/>
              </w:rPr>
              <w:t>. apprenti</w:t>
            </w:r>
          </w:p>
        </w:tc>
        <w:tc>
          <w:tcPr>
            <w:tcW w:w="1838" w:type="dxa"/>
          </w:tcPr>
          <w:p w:rsidR="002F343F" w:rsidRPr="002F343F" w:rsidRDefault="00985AD0" w:rsidP="002F343F">
            <w:pPr>
              <w:jc w:val="center"/>
              <w:rPr>
                <w:sz w:val="24"/>
                <w:szCs w:val="24"/>
              </w:rPr>
            </w:pPr>
            <w:r>
              <w:rPr>
                <w:sz w:val="24"/>
                <w:szCs w:val="24"/>
              </w:rPr>
              <w:t>2</w:t>
            </w:r>
          </w:p>
        </w:tc>
        <w:tc>
          <w:tcPr>
            <w:tcW w:w="1842" w:type="dxa"/>
          </w:tcPr>
          <w:p w:rsidR="002F343F" w:rsidRPr="002F343F" w:rsidRDefault="002F343F" w:rsidP="002F343F">
            <w:pPr>
              <w:jc w:val="center"/>
              <w:rPr>
                <w:sz w:val="24"/>
                <w:szCs w:val="24"/>
              </w:rPr>
            </w:pPr>
          </w:p>
        </w:tc>
      </w:tr>
      <w:tr w:rsidR="002F343F" w:rsidRPr="002F343F" w:rsidTr="004C239C">
        <w:tc>
          <w:tcPr>
            <w:tcW w:w="4820" w:type="dxa"/>
            <w:shd w:val="clear" w:color="auto" w:fill="FFFF00"/>
          </w:tcPr>
          <w:p w:rsidR="002F343F" w:rsidRPr="002F343F" w:rsidRDefault="002F343F" w:rsidP="002F343F">
            <w:pPr>
              <w:rPr>
                <w:sz w:val="24"/>
                <w:szCs w:val="24"/>
              </w:rPr>
            </w:pPr>
            <w:r w:rsidRPr="002F343F">
              <w:rPr>
                <w:sz w:val="24"/>
                <w:szCs w:val="24"/>
              </w:rPr>
              <w:t xml:space="preserve">Formation prof. Stage </w:t>
            </w:r>
            <w:proofErr w:type="spellStart"/>
            <w:r w:rsidRPr="002F343F">
              <w:rPr>
                <w:sz w:val="24"/>
                <w:szCs w:val="24"/>
              </w:rPr>
              <w:t>Qualif</w:t>
            </w:r>
            <w:proofErr w:type="spellEnd"/>
          </w:p>
        </w:tc>
        <w:tc>
          <w:tcPr>
            <w:tcW w:w="1838" w:type="dxa"/>
          </w:tcPr>
          <w:p w:rsidR="002F343F" w:rsidRPr="002F343F" w:rsidRDefault="00985AD0" w:rsidP="002F343F">
            <w:pPr>
              <w:jc w:val="center"/>
              <w:rPr>
                <w:sz w:val="24"/>
                <w:szCs w:val="24"/>
              </w:rPr>
            </w:pPr>
            <w:r>
              <w:rPr>
                <w:sz w:val="24"/>
                <w:szCs w:val="24"/>
              </w:rPr>
              <w:t>5</w:t>
            </w:r>
          </w:p>
        </w:tc>
        <w:tc>
          <w:tcPr>
            <w:tcW w:w="1842" w:type="dxa"/>
          </w:tcPr>
          <w:p w:rsidR="002F343F" w:rsidRPr="002F343F" w:rsidRDefault="00985AD0" w:rsidP="002F343F">
            <w:pPr>
              <w:jc w:val="center"/>
              <w:rPr>
                <w:sz w:val="24"/>
                <w:szCs w:val="24"/>
              </w:rPr>
            </w:pPr>
            <w:r>
              <w:rPr>
                <w:sz w:val="24"/>
                <w:szCs w:val="24"/>
              </w:rPr>
              <w:t>3</w:t>
            </w:r>
          </w:p>
        </w:tc>
      </w:tr>
      <w:tr w:rsidR="002F343F" w:rsidRPr="002F343F" w:rsidTr="004C239C">
        <w:tc>
          <w:tcPr>
            <w:tcW w:w="4820" w:type="dxa"/>
            <w:shd w:val="clear" w:color="auto" w:fill="FFFF00"/>
          </w:tcPr>
          <w:p w:rsidR="002F343F" w:rsidRPr="002F343F" w:rsidRDefault="002F343F" w:rsidP="002F343F">
            <w:pPr>
              <w:rPr>
                <w:sz w:val="24"/>
                <w:szCs w:val="24"/>
              </w:rPr>
            </w:pPr>
            <w:r w:rsidRPr="002F343F">
              <w:rPr>
                <w:sz w:val="24"/>
                <w:szCs w:val="24"/>
              </w:rPr>
              <w:t>Activités insertion,</w:t>
            </w:r>
            <w:r w:rsidR="00BD6EBE">
              <w:rPr>
                <w:sz w:val="24"/>
                <w:szCs w:val="24"/>
              </w:rPr>
              <w:t xml:space="preserve"> </w:t>
            </w:r>
            <w:r w:rsidRPr="002F343F">
              <w:rPr>
                <w:sz w:val="24"/>
                <w:szCs w:val="24"/>
              </w:rPr>
              <w:t>mobilisation</w:t>
            </w:r>
          </w:p>
        </w:tc>
        <w:tc>
          <w:tcPr>
            <w:tcW w:w="1838" w:type="dxa"/>
          </w:tcPr>
          <w:p w:rsidR="002F343F" w:rsidRPr="002F343F" w:rsidRDefault="00985AD0" w:rsidP="002F343F">
            <w:pPr>
              <w:jc w:val="center"/>
              <w:rPr>
                <w:sz w:val="24"/>
                <w:szCs w:val="24"/>
              </w:rPr>
            </w:pPr>
            <w:r>
              <w:rPr>
                <w:sz w:val="24"/>
                <w:szCs w:val="24"/>
              </w:rPr>
              <w:t>4</w:t>
            </w:r>
          </w:p>
        </w:tc>
        <w:tc>
          <w:tcPr>
            <w:tcW w:w="1842" w:type="dxa"/>
          </w:tcPr>
          <w:p w:rsidR="002F343F" w:rsidRPr="002F343F" w:rsidRDefault="00985AD0" w:rsidP="002F343F">
            <w:pPr>
              <w:jc w:val="center"/>
              <w:rPr>
                <w:sz w:val="24"/>
                <w:szCs w:val="24"/>
              </w:rPr>
            </w:pPr>
            <w:r>
              <w:rPr>
                <w:sz w:val="24"/>
                <w:szCs w:val="24"/>
              </w:rPr>
              <w:t>5</w:t>
            </w:r>
          </w:p>
        </w:tc>
      </w:tr>
      <w:tr w:rsidR="002F343F" w:rsidRPr="002F343F" w:rsidTr="004C239C">
        <w:tc>
          <w:tcPr>
            <w:tcW w:w="4820" w:type="dxa"/>
            <w:shd w:val="clear" w:color="auto" w:fill="FFFF00"/>
          </w:tcPr>
          <w:p w:rsidR="002F343F" w:rsidRPr="002F343F" w:rsidRDefault="002F343F" w:rsidP="002F343F">
            <w:pPr>
              <w:rPr>
                <w:sz w:val="24"/>
                <w:szCs w:val="24"/>
              </w:rPr>
            </w:pPr>
            <w:r w:rsidRPr="002F343F">
              <w:rPr>
                <w:sz w:val="24"/>
                <w:szCs w:val="24"/>
              </w:rPr>
              <w:t>Sans emploi</w:t>
            </w:r>
          </w:p>
        </w:tc>
        <w:tc>
          <w:tcPr>
            <w:tcW w:w="1838" w:type="dxa"/>
          </w:tcPr>
          <w:p w:rsidR="002F343F" w:rsidRPr="002F343F" w:rsidRDefault="00985AD0" w:rsidP="002F343F">
            <w:pPr>
              <w:jc w:val="center"/>
              <w:rPr>
                <w:sz w:val="24"/>
                <w:szCs w:val="24"/>
              </w:rPr>
            </w:pPr>
            <w:r>
              <w:rPr>
                <w:sz w:val="24"/>
                <w:szCs w:val="24"/>
              </w:rPr>
              <w:t>7</w:t>
            </w:r>
          </w:p>
        </w:tc>
        <w:tc>
          <w:tcPr>
            <w:tcW w:w="1842" w:type="dxa"/>
          </w:tcPr>
          <w:p w:rsidR="002F343F" w:rsidRPr="002F343F" w:rsidRDefault="00985AD0" w:rsidP="002F343F">
            <w:pPr>
              <w:jc w:val="center"/>
              <w:rPr>
                <w:sz w:val="24"/>
                <w:szCs w:val="24"/>
              </w:rPr>
            </w:pPr>
            <w:r>
              <w:rPr>
                <w:sz w:val="24"/>
                <w:szCs w:val="24"/>
              </w:rPr>
              <w:t>16</w:t>
            </w:r>
          </w:p>
        </w:tc>
      </w:tr>
      <w:tr w:rsidR="002F343F" w:rsidRPr="002F343F" w:rsidTr="004C239C">
        <w:tc>
          <w:tcPr>
            <w:tcW w:w="4820" w:type="dxa"/>
            <w:shd w:val="clear" w:color="auto" w:fill="FFFF00"/>
          </w:tcPr>
          <w:p w:rsidR="002F343F" w:rsidRPr="002F343F" w:rsidRDefault="002F343F" w:rsidP="002F343F">
            <w:pPr>
              <w:rPr>
                <w:sz w:val="24"/>
                <w:szCs w:val="24"/>
              </w:rPr>
            </w:pPr>
            <w:r w:rsidRPr="002F343F">
              <w:rPr>
                <w:sz w:val="24"/>
                <w:szCs w:val="24"/>
              </w:rPr>
              <w:t>Chômeur inscrit &lt;1 an</w:t>
            </w:r>
          </w:p>
        </w:tc>
        <w:tc>
          <w:tcPr>
            <w:tcW w:w="1838" w:type="dxa"/>
          </w:tcPr>
          <w:p w:rsidR="002F343F" w:rsidRPr="002F343F" w:rsidRDefault="00985AD0" w:rsidP="002F343F">
            <w:pPr>
              <w:jc w:val="center"/>
              <w:rPr>
                <w:sz w:val="24"/>
                <w:szCs w:val="24"/>
              </w:rPr>
            </w:pPr>
            <w:r>
              <w:rPr>
                <w:sz w:val="24"/>
                <w:szCs w:val="24"/>
              </w:rPr>
              <w:t>8</w:t>
            </w:r>
          </w:p>
        </w:tc>
        <w:tc>
          <w:tcPr>
            <w:tcW w:w="1842" w:type="dxa"/>
          </w:tcPr>
          <w:p w:rsidR="002F343F" w:rsidRPr="002F343F" w:rsidRDefault="00985AD0" w:rsidP="002F343F">
            <w:pPr>
              <w:jc w:val="center"/>
              <w:rPr>
                <w:sz w:val="24"/>
                <w:szCs w:val="24"/>
              </w:rPr>
            </w:pPr>
            <w:r>
              <w:rPr>
                <w:sz w:val="24"/>
                <w:szCs w:val="24"/>
              </w:rPr>
              <w:t>12</w:t>
            </w:r>
          </w:p>
        </w:tc>
      </w:tr>
      <w:tr w:rsidR="002F343F" w:rsidRPr="002F343F" w:rsidTr="004C239C">
        <w:tc>
          <w:tcPr>
            <w:tcW w:w="4820" w:type="dxa"/>
            <w:shd w:val="clear" w:color="auto" w:fill="FFFF00"/>
          </w:tcPr>
          <w:p w:rsidR="002F343F" w:rsidRPr="002F343F" w:rsidRDefault="002F343F" w:rsidP="002F343F">
            <w:pPr>
              <w:rPr>
                <w:sz w:val="24"/>
                <w:szCs w:val="24"/>
              </w:rPr>
            </w:pPr>
            <w:r w:rsidRPr="002F343F">
              <w:rPr>
                <w:sz w:val="24"/>
                <w:szCs w:val="24"/>
              </w:rPr>
              <w:t>Chômeur inscrit +1 an</w:t>
            </w:r>
          </w:p>
        </w:tc>
        <w:tc>
          <w:tcPr>
            <w:tcW w:w="1838" w:type="dxa"/>
          </w:tcPr>
          <w:p w:rsidR="002F343F" w:rsidRPr="002F343F" w:rsidRDefault="00985AD0" w:rsidP="002F343F">
            <w:pPr>
              <w:jc w:val="center"/>
              <w:rPr>
                <w:sz w:val="24"/>
                <w:szCs w:val="24"/>
              </w:rPr>
            </w:pPr>
            <w:r>
              <w:rPr>
                <w:sz w:val="24"/>
                <w:szCs w:val="24"/>
              </w:rPr>
              <w:t>2</w:t>
            </w:r>
          </w:p>
        </w:tc>
        <w:tc>
          <w:tcPr>
            <w:tcW w:w="1842" w:type="dxa"/>
          </w:tcPr>
          <w:p w:rsidR="002F343F" w:rsidRPr="002F343F" w:rsidRDefault="00985AD0" w:rsidP="002F343F">
            <w:pPr>
              <w:jc w:val="center"/>
              <w:rPr>
                <w:sz w:val="24"/>
                <w:szCs w:val="24"/>
              </w:rPr>
            </w:pPr>
            <w:r>
              <w:rPr>
                <w:sz w:val="24"/>
                <w:szCs w:val="24"/>
              </w:rPr>
              <w:t>3</w:t>
            </w:r>
          </w:p>
        </w:tc>
      </w:tr>
      <w:tr w:rsidR="00985AD0" w:rsidRPr="002F343F" w:rsidTr="004C239C">
        <w:tc>
          <w:tcPr>
            <w:tcW w:w="4820" w:type="dxa"/>
            <w:shd w:val="clear" w:color="auto" w:fill="FFFF00"/>
          </w:tcPr>
          <w:p w:rsidR="00985AD0" w:rsidRPr="002F343F" w:rsidRDefault="00985AD0" w:rsidP="002F343F">
            <w:pPr>
              <w:rPr>
                <w:sz w:val="24"/>
                <w:szCs w:val="24"/>
              </w:rPr>
            </w:pPr>
            <w:r>
              <w:rPr>
                <w:sz w:val="24"/>
                <w:szCs w:val="24"/>
              </w:rPr>
              <w:t>Chômeur non inscrit + 1 an</w:t>
            </w:r>
          </w:p>
        </w:tc>
        <w:tc>
          <w:tcPr>
            <w:tcW w:w="1838" w:type="dxa"/>
          </w:tcPr>
          <w:p w:rsidR="00985AD0" w:rsidRPr="002F343F" w:rsidRDefault="00985AD0" w:rsidP="002F343F">
            <w:pPr>
              <w:jc w:val="center"/>
              <w:rPr>
                <w:sz w:val="24"/>
                <w:szCs w:val="24"/>
              </w:rPr>
            </w:pPr>
            <w:r>
              <w:rPr>
                <w:sz w:val="24"/>
                <w:szCs w:val="24"/>
              </w:rPr>
              <w:t>2</w:t>
            </w:r>
          </w:p>
        </w:tc>
        <w:tc>
          <w:tcPr>
            <w:tcW w:w="1842" w:type="dxa"/>
          </w:tcPr>
          <w:p w:rsidR="00985AD0" w:rsidRPr="002F343F" w:rsidRDefault="00985AD0" w:rsidP="002F343F">
            <w:pPr>
              <w:jc w:val="center"/>
              <w:rPr>
                <w:sz w:val="24"/>
                <w:szCs w:val="24"/>
              </w:rPr>
            </w:pPr>
          </w:p>
        </w:tc>
      </w:tr>
      <w:tr w:rsidR="002F343F" w:rsidRPr="002F343F" w:rsidTr="004C239C">
        <w:tc>
          <w:tcPr>
            <w:tcW w:w="4820" w:type="dxa"/>
            <w:shd w:val="clear" w:color="auto" w:fill="FFFF00"/>
          </w:tcPr>
          <w:p w:rsidR="002F343F" w:rsidRPr="002F343F" w:rsidRDefault="002F343F" w:rsidP="002F343F">
            <w:pPr>
              <w:rPr>
                <w:sz w:val="24"/>
                <w:szCs w:val="24"/>
              </w:rPr>
            </w:pPr>
            <w:r w:rsidRPr="002F343F">
              <w:rPr>
                <w:sz w:val="24"/>
                <w:szCs w:val="24"/>
              </w:rPr>
              <w:t>Total</w:t>
            </w:r>
          </w:p>
        </w:tc>
        <w:tc>
          <w:tcPr>
            <w:tcW w:w="1838" w:type="dxa"/>
          </w:tcPr>
          <w:p w:rsidR="002F343F" w:rsidRPr="002F343F" w:rsidRDefault="00333D45" w:rsidP="002F343F">
            <w:pPr>
              <w:jc w:val="center"/>
              <w:rPr>
                <w:sz w:val="24"/>
                <w:szCs w:val="24"/>
              </w:rPr>
            </w:pPr>
            <w:r>
              <w:rPr>
                <w:sz w:val="24"/>
                <w:szCs w:val="24"/>
              </w:rPr>
              <w:t>45</w:t>
            </w:r>
          </w:p>
        </w:tc>
        <w:tc>
          <w:tcPr>
            <w:tcW w:w="1842" w:type="dxa"/>
          </w:tcPr>
          <w:p w:rsidR="002F343F" w:rsidRPr="002F343F" w:rsidRDefault="00333D45" w:rsidP="002F343F">
            <w:pPr>
              <w:jc w:val="center"/>
              <w:rPr>
                <w:sz w:val="24"/>
                <w:szCs w:val="24"/>
              </w:rPr>
            </w:pPr>
            <w:r>
              <w:rPr>
                <w:sz w:val="24"/>
                <w:szCs w:val="24"/>
              </w:rPr>
              <w:t>42</w:t>
            </w:r>
          </w:p>
        </w:tc>
      </w:tr>
    </w:tbl>
    <w:p w:rsidR="002F343F" w:rsidRDefault="002F343F" w:rsidP="002F343F">
      <w:pPr>
        <w:spacing w:after="0"/>
        <w:jc w:val="both"/>
        <w:rPr>
          <w:rFonts w:ascii="Arial" w:hAnsi="Arial" w:cs="Arial"/>
          <w:sz w:val="24"/>
          <w:szCs w:val="24"/>
          <w:highlight w:val="lightGray"/>
        </w:rPr>
      </w:pPr>
    </w:p>
    <w:p w:rsidR="00274FF9" w:rsidRDefault="009D1DEC" w:rsidP="009D1DEC">
      <w:pPr>
        <w:spacing w:after="0"/>
        <w:ind w:firstLine="708"/>
        <w:jc w:val="both"/>
        <w:rPr>
          <w:rFonts w:ascii="Arial" w:hAnsi="Arial" w:cs="Arial"/>
          <w:sz w:val="24"/>
          <w:szCs w:val="24"/>
          <w:highlight w:val="lightGray"/>
        </w:rPr>
      </w:pPr>
      <w:r>
        <w:rPr>
          <w:noProof/>
          <w:lang w:eastAsia="fr-FR"/>
        </w:rPr>
        <w:drawing>
          <wp:inline distT="0" distB="0" distL="0" distR="0" wp14:anchorId="77B5C315" wp14:editId="0841027B">
            <wp:extent cx="5362575" cy="2476500"/>
            <wp:effectExtent l="0" t="0" r="9525"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D1DEC" w:rsidRDefault="009D1DEC" w:rsidP="002F343F">
      <w:pPr>
        <w:spacing w:after="0"/>
        <w:jc w:val="both"/>
        <w:rPr>
          <w:rFonts w:ascii="Arial" w:hAnsi="Arial" w:cs="Arial"/>
          <w:sz w:val="24"/>
          <w:szCs w:val="24"/>
          <w:highlight w:val="lightGray"/>
        </w:rPr>
      </w:pPr>
    </w:p>
    <w:p w:rsidR="009D1DEC" w:rsidRDefault="009D1DEC" w:rsidP="002F343F">
      <w:pPr>
        <w:spacing w:after="0"/>
        <w:jc w:val="both"/>
        <w:rPr>
          <w:rFonts w:ascii="Arial" w:hAnsi="Arial" w:cs="Arial"/>
          <w:sz w:val="24"/>
          <w:szCs w:val="24"/>
          <w:highlight w:val="lightGray"/>
        </w:rPr>
      </w:pPr>
    </w:p>
    <w:p w:rsidR="00EE17DE" w:rsidRPr="002F343F" w:rsidRDefault="00EE17DE" w:rsidP="002F343F">
      <w:pPr>
        <w:spacing w:after="0"/>
        <w:jc w:val="both"/>
        <w:rPr>
          <w:rFonts w:ascii="Arial" w:hAnsi="Arial" w:cs="Arial"/>
          <w:sz w:val="24"/>
          <w:szCs w:val="24"/>
          <w:highlight w:val="lightGray"/>
        </w:rPr>
      </w:pPr>
    </w:p>
    <w:p w:rsidR="002F343F" w:rsidRPr="002F343F" w:rsidRDefault="00C71CD8" w:rsidP="00870611">
      <w:pPr>
        <w:numPr>
          <w:ilvl w:val="0"/>
          <w:numId w:val="3"/>
        </w:numPr>
        <w:spacing w:after="0"/>
        <w:ind w:right="680"/>
        <w:contextualSpacing/>
        <w:jc w:val="both"/>
        <w:rPr>
          <w:rFonts w:ascii="Arial" w:hAnsi="Arial" w:cs="Arial"/>
        </w:rPr>
      </w:pPr>
      <w:r>
        <w:rPr>
          <w:rFonts w:ascii="Arial" w:hAnsi="Arial" w:cs="Arial"/>
        </w:rPr>
        <w:t>14</w:t>
      </w:r>
      <w:r w:rsidR="007F36EC">
        <w:rPr>
          <w:rFonts w:ascii="Arial" w:hAnsi="Arial" w:cs="Arial"/>
        </w:rPr>
        <w:t>,8</w:t>
      </w:r>
      <w:r w:rsidR="00233862">
        <w:rPr>
          <w:rFonts w:ascii="Arial" w:hAnsi="Arial" w:cs="Arial"/>
        </w:rPr>
        <w:t xml:space="preserve"> % (</w:t>
      </w:r>
      <w:r w:rsidR="00AF4C64">
        <w:rPr>
          <w:rFonts w:ascii="Arial" w:hAnsi="Arial" w:cs="Arial"/>
        </w:rPr>
        <w:t xml:space="preserve">7,2% en 2017, </w:t>
      </w:r>
      <w:r w:rsidR="002F343F" w:rsidRPr="002F343F">
        <w:rPr>
          <w:rFonts w:ascii="Arial" w:hAnsi="Arial" w:cs="Arial"/>
        </w:rPr>
        <w:t>12,7 %</w:t>
      </w:r>
      <w:r w:rsidR="00233862">
        <w:rPr>
          <w:rFonts w:ascii="Arial" w:hAnsi="Arial" w:cs="Arial"/>
        </w:rPr>
        <w:t xml:space="preserve"> en 2016)</w:t>
      </w:r>
      <w:r w:rsidR="002F343F" w:rsidRPr="002F343F">
        <w:rPr>
          <w:rFonts w:ascii="Arial" w:hAnsi="Arial" w:cs="Arial"/>
        </w:rPr>
        <w:t xml:space="preserve"> ont un contrat précaire</w:t>
      </w:r>
    </w:p>
    <w:p w:rsidR="002F343F" w:rsidRPr="002F343F" w:rsidRDefault="00233862" w:rsidP="00870611">
      <w:pPr>
        <w:numPr>
          <w:ilvl w:val="0"/>
          <w:numId w:val="3"/>
        </w:numPr>
        <w:spacing w:after="0"/>
        <w:ind w:right="680"/>
        <w:contextualSpacing/>
        <w:jc w:val="both"/>
        <w:rPr>
          <w:rFonts w:ascii="Arial" w:hAnsi="Arial" w:cs="Arial"/>
        </w:rPr>
      </w:pPr>
      <w:r>
        <w:rPr>
          <w:rFonts w:ascii="Arial" w:hAnsi="Arial" w:cs="Arial"/>
        </w:rPr>
        <w:t xml:space="preserve"> </w:t>
      </w:r>
      <w:r w:rsidR="007F36EC">
        <w:rPr>
          <w:rFonts w:ascii="Arial" w:hAnsi="Arial" w:cs="Arial"/>
        </w:rPr>
        <w:t>19</w:t>
      </w:r>
      <w:r w:rsidR="00C71CD8">
        <w:rPr>
          <w:rFonts w:ascii="Arial" w:hAnsi="Arial" w:cs="Arial"/>
        </w:rPr>
        <w:t>,7</w:t>
      </w:r>
      <w:r>
        <w:rPr>
          <w:rFonts w:ascii="Arial" w:hAnsi="Arial" w:cs="Arial"/>
        </w:rPr>
        <w:t>% (</w:t>
      </w:r>
      <w:r w:rsidR="00AF4C64">
        <w:rPr>
          <w:rFonts w:ascii="Arial" w:hAnsi="Arial" w:cs="Arial"/>
        </w:rPr>
        <w:t xml:space="preserve">25% en 2017, </w:t>
      </w:r>
      <w:r w:rsidR="002F343F" w:rsidRPr="002F343F">
        <w:rPr>
          <w:rFonts w:ascii="Arial" w:hAnsi="Arial" w:cs="Arial"/>
        </w:rPr>
        <w:t>20,9 %</w:t>
      </w:r>
      <w:r>
        <w:rPr>
          <w:rFonts w:ascii="Arial" w:hAnsi="Arial" w:cs="Arial"/>
        </w:rPr>
        <w:t xml:space="preserve"> en 2016) </w:t>
      </w:r>
      <w:r w:rsidR="002F343F" w:rsidRPr="002F343F">
        <w:rPr>
          <w:rFonts w:ascii="Arial" w:hAnsi="Arial" w:cs="Arial"/>
        </w:rPr>
        <w:t xml:space="preserve"> sont en formation (</w:t>
      </w:r>
      <w:r>
        <w:rPr>
          <w:rFonts w:ascii="Arial" w:hAnsi="Arial" w:cs="Arial"/>
        </w:rPr>
        <w:t xml:space="preserve">augmentation </w:t>
      </w:r>
      <w:r w:rsidR="00C3314B">
        <w:rPr>
          <w:rFonts w:ascii="Arial" w:hAnsi="Arial" w:cs="Arial"/>
        </w:rPr>
        <w:t>stage ou garantie jeune</w:t>
      </w:r>
      <w:r>
        <w:rPr>
          <w:rFonts w:ascii="Arial" w:hAnsi="Arial" w:cs="Arial"/>
        </w:rPr>
        <w:t xml:space="preserve"> grâce au travail de coordination du CEFI FARE</w:t>
      </w:r>
      <w:r w:rsidR="00AF4C64">
        <w:rPr>
          <w:rFonts w:ascii="Arial" w:hAnsi="Arial" w:cs="Arial"/>
        </w:rPr>
        <w:t xml:space="preserve"> avec la MLI3M</w:t>
      </w:r>
      <w:r w:rsidR="002F343F" w:rsidRPr="002F343F">
        <w:rPr>
          <w:rFonts w:ascii="Arial" w:hAnsi="Arial" w:cs="Arial"/>
        </w:rPr>
        <w:t>)</w:t>
      </w:r>
    </w:p>
    <w:p w:rsidR="002F343F" w:rsidRPr="002F343F" w:rsidRDefault="00233862" w:rsidP="00870611">
      <w:pPr>
        <w:numPr>
          <w:ilvl w:val="0"/>
          <w:numId w:val="3"/>
        </w:numPr>
        <w:spacing w:after="0"/>
        <w:ind w:right="680"/>
        <w:contextualSpacing/>
        <w:jc w:val="both"/>
        <w:rPr>
          <w:rFonts w:ascii="Arial" w:hAnsi="Arial" w:cs="Arial"/>
        </w:rPr>
      </w:pPr>
      <w:r>
        <w:rPr>
          <w:rFonts w:ascii="Arial" w:hAnsi="Arial" w:cs="Arial"/>
        </w:rPr>
        <w:t xml:space="preserve"> </w:t>
      </w:r>
      <w:r w:rsidR="00C71CD8">
        <w:rPr>
          <w:rFonts w:ascii="Arial" w:hAnsi="Arial" w:cs="Arial"/>
        </w:rPr>
        <w:t>6,7</w:t>
      </w:r>
      <w:r>
        <w:rPr>
          <w:rFonts w:ascii="Arial" w:hAnsi="Arial" w:cs="Arial"/>
        </w:rPr>
        <w:t>% (</w:t>
      </w:r>
      <w:r w:rsidR="00AF4C64">
        <w:rPr>
          <w:rFonts w:ascii="Arial" w:hAnsi="Arial" w:cs="Arial"/>
        </w:rPr>
        <w:t xml:space="preserve">2,1%, </w:t>
      </w:r>
      <w:r w:rsidR="002F343F" w:rsidRPr="002F343F">
        <w:rPr>
          <w:rFonts w:ascii="Arial" w:hAnsi="Arial" w:cs="Arial"/>
        </w:rPr>
        <w:t>1,4 %</w:t>
      </w:r>
      <w:r>
        <w:rPr>
          <w:rFonts w:ascii="Arial" w:hAnsi="Arial" w:cs="Arial"/>
        </w:rPr>
        <w:t xml:space="preserve"> en 2016) ont un contrat de travail  CDI ou ESAT </w:t>
      </w:r>
    </w:p>
    <w:p w:rsidR="002F343F" w:rsidRPr="002F343F" w:rsidRDefault="007F36EC" w:rsidP="00870611">
      <w:pPr>
        <w:numPr>
          <w:ilvl w:val="0"/>
          <w:numId w:val="3"/>
        </w:numPr>
        <w:spacing w:after="0"/>
        <w:ind w:right="680"/>
        <w:contextualSpacing/>
        <w:jc w:val="both"/>
        <w:rPr>
          <w:rFonts w:ascii="Arial" w:hAnsi="Arial" w:cs="Arial"/>
        </w:rPr>
      </w:pPr>
      <w:r>
        <w:rPr>
          <w:rFonts w:ascii="Arial" w:hAnsi="Arial" w:cs="Arial"/>
        </w:rPr>
        <w:t>2,6</w:t>
      </w:r>
      <w:r w:rsidR="00233862">
        <w:rPr>
          <w:rFonts w:ascii="Arial" w:hAnsi="Arial" w:cs="Arial"/>
        </w:rPr>
        <w:t xml:space="preserve"> % sont indépendant ou intérim</w:t>
      </w:r>
    </w:p>
    <w:p w:rsidR="003F3732" w:rsidRPr="003F3732" w:rsidRDefault="00AF4C64" w:rsidP="00870611">
      <w:pPr>
        <w:numPr>
          <w:ilvl w:val="0"/>
          <w:numId w:val="3"/>
        </w:numPr>
        <w:spacing w:after="0"/>
        <w:ind w:right="680"/>
        <w:contextualSpacing/>
        <w:jc w:val="both"/>
        <w:rPr>
          <w:rFonts w:ascii="Arial" w:hAnsi="Arial" w:cs="Arial"/>
          <w:sz w:val="24"/>
          <w:szCs w:val="24"/>
        </w:rPr>
      </w:pPr>
      <w:r>
        <w:rPr>
          <w:rFonts w:ascii="Arial" w:hAnsi="Arial" w:cs="Arial"/>
        </w:rPr>
        <w:t xml:space="preserve">  </w:t>
      </w:r>
      <w:r w:rsidR="007F36EC">
        <w:rPr>
          <w:rFonts w:ascii="Arial" w:hAnsi="Arial" w:cs="Arial"/>
        </w:rPr>
        <w:t>56</w:t>
      </w:r>
      <w:r w:rsidR="00C71CD8">
        <w:rPr>
          <w:rFonts w:ascii="Arial" w:hAnsi="Arial" w:cs="Arial"/>
        </w:rPr>
        <w:t>,2</w:t>
      </w:r>
      <w:r>
        <w:rPr>
          <w:rFonts w:ascii="Arial" w:hAnsi="Arial" w:cs="Arial"/>
        </w:rPr>
        <w:t xml:space="preserve"> %(</w:t>
      </w:r>
      <w:r w:rsidR="00233862">
        <w:rPr>
          <w:rFonts w:ascii="Arial" w:hAnsi="Arial" w:cs="Arial"/>
        </w:rPr>
        <w:t>39,1</w:t>
      </w:r>
      <w:r>
        <w:rPr>
          <w:rFonts w:ascii="Arial" w:hAnsi="Arial" w:cs="Arial"/>
        </w:rPr>
        <w:t xml:space="preserve"> % en 2017, 43% en 2016) </w:t>
      </w:r>
      <w:r w:rsidR="00233862">
        <w:rPr>
          <w:rFonts w:ascii="Arial" w:hAnsi="Arial" w:cs="Arial"/>
        </w:rPr>
        <w:t xml:space="preserve">sont inscrit à pôle emploi </w:t>
      </w:r>
      <w:r w:rsidR="007F36EC">
        <w:rPr>
          <w:rFonts w:ascii="Arial" w:hAnsi="Arial" w:cs="Arial"/>
        </w:rPr>
        <w:t>ou non</w:t>
      </w:r>
      <w:r w:rsidR="00C3314B">
        <w:rPr>
          <w:rFonts w:ascii="Arial" w:hAnsi="Arial" w:cs="Arial"/>
        </w:rPr>
        <w:t>. Les étrangers hors UE (Syrien, Kurde, A</w:t>
      </w:r>
      <w:r w:rsidR="003E0FBA">
        <w:rPr>
          <w:rFonts w:ascii="Arial" w:hAnsi="Arial" w:cs="Arial"/>
        </w:rPr>
        <w:t>fghan, ect…)</w:t>
      </w:r>
      <w:r w:rsidR="00F119D5">
        <w:rPr>
          <w:rFonts w:ascii="Arial" w:hAnsi="Arial" w:cs="Arial"/>
        </w:rPr>
        <w:t xml:space="preserve"> ne peuvent élaborer un projet d’ins</w:t>
      </w:r>
      <w:r w:rsidR="00C3314B">
        <w:rPr>
          <w:rFonts w:ascii="Arial" w:hAnsi="Arial" w:cs="Arial"/>
        </w:rPr>
        <w:t>ertion professionnel sans la maî</w:t>
      </w:r>
      <w:r w:rsidR="00F119D5">
        <w:rPr>
          <w:rFonts w:ascii="Arial" w:hAnsi="Arial" w:cs="Arial"/>
        </w:rPr>
        <w:t>trise de la langue française à minima.</w:t>
      </w:r>
    </w:p>
    <w:p w:rsidR="00233862" w:rsidRPr="00233862" w:rsidRDefault="003F3732" w:rsidP="00870611">
      <w:pPr>
        <w:spacing w:after="0"/>
        <w:ind w:right="680"/>
        <w:contextualSpacing/>
        <w:jc w:val="both"/>
        <w:rPr>
          <w:rFonts w:ascii="Arial" w:hAnsi="Arial" w:cs="Arial"/>
          <w:sz w:val="24"/>
          <w:szCs w:val="24"/>
        </w:rPr>
      </w:pPr>
      <w:r w:rsidRPr="003F3732">
        <w:rPr>
          <w:rFonts w:ascii="Arial" w:hAnsi="Arial" w:cs="Arial"/>
          <w:b/>
        </w:rPr>
        <w:t>Nous répondons bien à notre mission d’héberger les personnes sans ressources et sans domicile</w:t>
      </w:r>
      <w:r>
        <w:rPr>
          <w:rFonts w:ascii="Arial" w:hAnsi="Arial" w:cs="Arial"/>
        </w:rPr>
        <w:t>.</w:t>
      </w:r>
      <w:r w:rsidR="003E0FBA">
        <w:rPr>
          <w:rFonts w:ascii="Arial" w:hAnsi="Arial" w:cs="Arial"/>
        </w:rPr>
        <w:t xml:space="preserve"> </w:t>
      </w:r>
      <w:r>
        <w:rPr>
          <w:rFonts w:ascii="Arial" w:hAnsi="Arial" w:cs="Arial"/>
        </w:rPr>
        <w:t>Mais nous voyons que les</w:t>
      </w:r>
      <w:r w:rsidR="0069224D">
        <w:rPr>
          <w:rFonts w:ascii="Arial" w:hAnsi="Arial" w:cs="Arial"/>
        </w:rPr>
        <w:t xml:space="preserve"> candidats ont cependant trouvé</w:t>
      </w:r>
      <w:r>
        <w:rPr>
          <w:rFonts w:ascii="Arial" w:hAnsi="Arial" w:cs="Arial"/>
        </w:rPr>
        <w:t xml:space="preserve"> des activités rémunérées mais précaires dans l’ensemble et au détriment de la formation qui est moins rémunérée.</w:t>
      </w:r>
    </w:p>
    <w:p w:rsidR="002F343F" w:rsidRPr="002F343F" w:rsidRDefault="002F343F" w:rsidP="007F36EC">
      <w:pPr>
        <w:spacing w:after="0"/>
        <w:ind w:left="708" w:right="624"/>
        <w:contextualSpacing/>
        <w:jc w:val="both"/>
        <w:rPr>
          <w:rFonts w:ascii="Arial" w:hAnsi="Arial" w:cs="Arial"/>
          <w:sz w:val="24"/>
          <w:szCs w:val="24"/>
        </w:rPr>
      </w:pPr>
    </w:p>
    <w:p w:rsidR="002F343F" w:rsidRPr="002F343F" w:rsidRDefault="002F343F" w:rsidP="002F343F">
      <w:pPr>
        <w:rPr>
          <w:sz w:val="44"/>
          <w:szCs w:val="44"/>
          <w:highlight w:val="lightGray"/>
        </w:rPr>
      </w:pPr>
      <w:r w:rsidRPr="002F343F">
        <w:rPr>
          <w:sz w:val="44"/>
          <w:szCs w:val="44"/>
          <w:highlight w:val="lightGray"/>
        </w:rPr>
        <w:lastRenderedPageBreak/>
        <w:t>II - SORTIES</w:t>
      </w:r>
    </w:p>
    <w:p w:rsidR="002F343F" w:rsidRPr="002F343F" w:rsidRDefault="002F343F" w:rsidP="002F343F">
      <w:pPr>
        <w:rPr>
          <w:sz w:val="44"/>
          <w:szCs w:val="44"/>
          <w:u w:val="single"/>
        </w:rPr>
      </w:pPr>
      <w:r w:rsidRPr="002F343F">
        <w:rPr>
          <w:sz w:val="44"/>
          <w:szCs w:val="44"/>
          <w:u w:val="single"/>
        </w:rPr>
        <w:t>I.9 Orientation//hébergement des sortants</w:t>
      </w:r>
      <w:r w:rsidR="000B49C2">
        <w:rPr>
          <w:sz w:val="44"/>
          <w:szCs w:val="44"/>
          <w:u w:val="single"/>
        </w:rPr>
        <w:t xml:space="preserve"> </w:t>
      </w:r>
    </w:p>
    <w:tbl>
      <w:tblPr>
        <w:tblStyle w:val="Grilledutableau"/>
        <w:tblW w:w="0" w:type="auto"/>
        <w:tblLayout w:type="fixed"/>
        <w:tblLook w:val="04A0" w:firstRow="1" w:lastRow="0" w:firstColumn="1" w:lastColumn="0" w:noHBand="0" w:noVBand="1"/>
      </w:tblPr>
      <w:tblGrid>
        <w:gridCol w:w="5472"/>
        <w:gridCol w:w="1729"/>
        <w:gridCol w:w="1873"/>
      </w:tblGrid>
      <w:tr w:rsidR="002F343F" w:rsidRPr="002F343F" w:rsidTr="004C239C">
        <w:trPr>
          <w:trHeight w:val="433"/>
        </w:trPr>
        <w:tc>
          <w:tcPr>
            <w:tcW w:w="5472" w:type="dxa"/>
            <w:tcBorders>
              <w:top w:val="nil"/>
              <w:left w:val="nil"/>
            </w:tcBorders>
          </w:tcPr>
          <w:p w:rsidR="002F343F" w:rsidRPr="002F343F" w:rsidRDefault="002F343F" w:rsidP="002F343F">
            <w:pPr>
              <w:rPr>
                <w:color w:val="FF0000"/>
                <w:sz w:val="36"/>
                <w:szCs w:val="36"/>
              </w:rPr>
            </w:pPr>
          </w:p>
        </w:tc>
        <w:tc>
          <w:tcPr>
            <w:tcW w:w="1729" w:type="dxa"/>
            <w:shd w:val="clear" w:color="auto" w:fill="C00000"/>
          </w:tcPr>
          <w:p w:rsidR="002F343F" w:rsidRPr="002F343F" w:rsidRDefault="002F343F" w:rsidP="002F343F">
            <w:pPr>
              <w:rPr>
                <w:sz w:val="36"/>
                <w:szCs w:val="36"/>
              </w:rPr>
            </w:pPr>
            <w:r w:rsidRPr="002F343F">
              <w:rPr>
                <w:sz w:val="36"/>
                <w:szCs w:val="36"/>
              </w:rPr>
              <w:t>DIFFUS</w:t>
            </w:r>
          </w:p>
        </w:tc>
        <w:tc>
          <w:tcPr>
            <w:tcW w:w="1873" w:type="dxa"/>
            <w:shd w:val="clear" w:color="auto" w:fill="C00000"/>
          </w:tcPr>
          <w:p w:rsidR="002F343F" w:rsidRPr="002F343F" w:rsidRDefault="002F343F" w:rsidP="002F343F">
            <w:pPr>
              <w:rPr>
                <w:sz w:val="36"/>
                <w:szCs w:val="36"/>
              </w:rPr>
            </w:pPr>
            <w:r w:rsidRPr="002F343F">
              <w:rPr>
                <w:sz w:val="36"/>
                <w:szCs w:val="36"/>
              </w:rPr>
              <w:t>REGROUPE</w:t>
            </w:r>
          </w:p>
        </w:tc>
      </w:tr>
      <w:tr w:rsidR="00006261" w:rsidRPr="002F343F" w:rsidTr="004C239C">
        <w:trPr>
          <w:trHeight w:val="433"/>
        </w:trPr>
        <w:tc>
          <w:tcPr>
            <w:tcW w:w="5472" w:type="dxa"/>
            <w:shd w:val="clear" w:color="auto" w:fill="FFFF00"/>
          </w:tcPr>
          <w:p w:rsidR="00006261" w:rsidRPr="002F343F" w:rsidRDefault="006E107F" w:rsidP="002F343F">
            <w:pPr>
              <w:rPr>
                <w:sz w:val="36"/>
                <w:szCs w:val="36"/>
              </w:rPr>
            </w:pPr>
            <w:r>
              <w:rPr>
                <w:sz w:val="36"/>
                <w:szCs w:val="36"/>
              </w:rPr>
              <w:t>Chrs</w:t>
            </w:r>
          </w:p>
        </w:tc>
        <w:tc>
          <w:tcPr>
            <w:tcW w:w="1729" w:type="dxa"/>
          </w:tcPr>
          <w:p w:rsidR="00006261" w:rsidRDefault="00624D5A" w:rsidP="002F343F">
            <w:pPr>
              <w:jc w:val="center"/>
              <w:rPr>
                <w:sz w:val="36"/>
                <w:szCs w:val="36"/>
              </w:rPr>
            </w:pPr>
            <w:r>
              <w:rPr>
                <w:sz w:val="36"/>
                <w:szCs w:val="36"/>
              </w:rPr>
              <w:t>1</w:t>
            </w:r>
          </w:p>
        </w:tc>
        <w:tc>
          <w:tcPr>
            <w:tcW w:w="1873" w:type="dxa"/>
          </w:tcPr>
          <w:p w:rsidR="00006261" w:rsidRDefault="002A4230" w:rsidP="002F343F">
            <w:pPr>
              <w:jc w:val="center"/>
              <w:rPr>
                <w:sz w:val="36"/>
                <w:szCs w:val="36"/>
              </w:rPr>
            </w:pPr>
            <w:r>
              <w:rPr>
                <w:sz w:val="36"/>
                <w:szCs w:val="36"/>
              </w:rPr>
              <w:t>10</w:t>
            </w:r>
          </w:p>
        </w:tc>
      </w:tr>
      <w:tr w:rsidR="002F343F" w:rsidRPr="002F343F" w:rsidTr="004C239C">
        <w:trPr>
          <w:trHeight w:val="433"/>
        </w:trPr>
        <w:tc>
          <w:tcPr>
            <w:tcW w:w="5472" w:type="dxa"/>
            <w:shd w:val="clear" w:color="auto" w:fill="FFFF00"/>
          </w:tcPr>
          <w:p w:rsidR="002F343F" w:rsidRPr="002F343F" w:rsidRDefault="002F343F" w:rsidP="002F343F">
            <w:pPr>
              <w:rPr>
                <w:color w:val="FF0000"/>
                <w:sz w:val="36"/>
                <w:szCs w:val="36"/>
              </w:rPr>
            </w:pPr>
            <w:r w:rsidRPr="002F343F">
              <w:rPr>
                <w:sz w:val="36"/>
                <w:szCs w:val="36"/>
              </w:rPr>
              <w:t>Logement Autonome</w:t>
            </w:r>
          </w:p>
        </w:tc>
        <w:tc>
          <w:tcPr>
            <w:tcW w:w="1729" w:type="dxa"/>
          </w:tcPr>
          <w:p w:rsidR="002F343F" w:rsidRPr="002F343F" w:rsidRDefault="00624D5A" w:rsidP="002F343F">
            <w:pPr>
              <w:jc w:val="center"/>
              <w:rPr>
                <w:sz w:val="36"/>
                <w:szCs w:val="36"/>
              </w:rPr>
            </w:pPr>
            <w:r>
              <w:rPr>
                <w:sz w:val="36"/>
                <w:szCs w:val="36"/>
              </w:rPr>
              <w:t>9</w:t>
            </w:r>
          </w:p>
        </w:tc>
        <w:tc>
          <w:tcPr>
            <w:tcW w:w="1873" w:type="dxa"/>
          </w:tcPr>
          <w:p w:rsidR="002F343F" w:rsidRPr="002F343F" w:rsidRDefault="002A4230" w:rsidP="002F343F">
            <w:pPr>
              <w:jc w:val="center"/>
              <w:rPr>
                <w:sz w:val="36"/>
                <w:szCs w:val="36"/>
              </w:rPr>
            </w:pPr>
            <w:r>
              <w:rPr>
                <w:sz w:val="36"/>
                <w:szCs w:val="36"/>
              </w:rPr>
              <w:t>1</w:t>
            </w:r>
          </w:p>
        </w:tc>
      </w:tr>
      <w:tr w:rsidR="002F343F" w:rsidRPr="002F343F" w:rsidTr="004C239C">
        <w:trPr>
          <w:trHeight w:val="433"/>
        </w:trPr>
        <w:tc>
          <w:tcPr>
            <w:tcW w:w="5472" w:type="dxa"/>
            <w:shd w:val="clear" w:color="auto" w:fill="FFFF00"/>
          </w:tcPr>
          <w:p w:rsidR="002F343F" w:rsidRPr="002F343F" w:rsidRDefault="002F343F" w:rsidP="002F343F">
            <w:pPr>
              <w:rPr>
                <w:sz w:val="36"/>
                <w:szCs w:val="36"/>
              </w:rPr>
            </w:pPr>
            <w:r w:rsidRPr="002F343F">
              <w:rPr>
                <w:sz w:val="36"/>
                <w:szCs w:val="36"/>
              </w:rPr>
              <w:t>Retour famille (jeunes)</w:t>
            </w:r>
          </w:p>
        </w:tc>
        <w:tc>
          <w:tcPr>
            <w:tcW w:w="1729" w:type="dxa"/>
          </w:tcPr>
          <w:p w:rsidR="002F343F" w:rsidRPr="002F343F" w:rsidRDefault="00624D5A" w:rsidP="002F343F">
            <w:pPr>
              <w:jc w:val="center"/>
              <w:rPr>
                <w:sz w:val="36"/>
                <w:szCs w:val="36"/>
              </w:rPr>
            </w:pPr>
            <w:r>
              <w:rPr>
                <w:sz w:val="36"/>
                <w:szCs w:val="36"/>
              </w:rPr>
              <w:t>2</w:t>
            </w:r>
          </w:p>
        </w:tc>
        <w:tc>
          <w:tcPr>
            <w:tcW w:w="1873" w:type="dxa"/>
          </w:tcPr>
          <w:p w:rsidR="002F343F" w:rsidRPr="002F343F" w:rsidRDefault="002A4230" w:rsidP="002F343F">
            <w:pPr>
              <w:jc w:val="center"/>
              <w:rPr>
                <w:sz w:val="36"/>
                <w:szCs w:val="36"/>
              </w:rPr>
            </w:pPr>
            <w:r>
              <w:rPr>
                <w:sz w:val="36"/>
                <w:szCs w:val="36"/>
              </w:rPr>
              <w:t>3</w:t>
            </w:r>
          </w:p>
        </w:tc>
      </w:tr>
      <w:tr w:rsidR="002F343F" w:rsidRPr="002F343F" w:rsidTr="004C239C">
        <w:trPr>
          <w:trHeight w:val="433"/>
        </w:trPr>
        <w:tc>
          <w:tcPr>
            <w:tcW w:w="5472" w:type="dxa"/>
            <w:shd w:val="clear" w:color="auto" w:fill="FFFF00"/>
          </w:tcPr>
          <w:p w:rsidR="002F343F" w:rsidRPr="002F343F" w:rsidRDefault="002F343F" w:rsidP="002F343F">
            <w:pPr>
              <w:rPr>
                <w:sz w:val="36"/>
                <w:szCs w:val="36"/>
              </w:rPr>
            </w:pPr>
            <w:r w:rsidRPr="002F343F">
              <w:rPr>
                <w:sz w:val="36"/>
                <w:szCs w:val="36"/>
              </w:rPr>
              <w:t>Résidence sociale</w:t>
            </w:r>
          </w:p>
        </w:tc>
        <w:tc>
          <w:tcPr>
            <w:tcW w:w="1729" w:type="dxa"/>
          </w:tcPr>
          <w:p w:rsidR="002F343F" w:rsidRPr="002F343F" w:rsidRDefault="00624D5A" w:rsidP="002F343F">
            <w:pPr>
              <w:jc w:val="center"/>
              <w:rPr>
                <w:sz w:val="36"/>
                <w:szCs w:val="36"/>
              </w:rPr>
            </w:pPr>
            <w:r>
              <w:rPr>
                <w:sz w:val="36"/>
                <w:szCs w:val="36"/>
              </w:rPr>
              <w:t>3</w:t>
            </w:r>
          </w:p>
        </w:tc>
        <w:tc>
          <w:tcPr>
            <w:tcW w:w="1873" w:type="dxa"/>
          </w:tcPr>
          <w:p w:rsidR="002F343F" w:rsidRPr="002F343F" w:rsidRDefault="002A4230" w:rsidP="002F343F">
            <w:pPr>
              <w:jc w:val="center"/>
              <w:rPr>
                <w:sz w:val="36"/>
                <w:szCs w:val="36"/>
              </w:rPr>
            </w:pPr>
            <w:r>
              <w:rPr>
                <w:sz w:val="36"/>
                <w:szCs w:val="36"/>
              </w:rPr>
              <w:t>1</w:t>
            </w:r>
          </w:p>
        </w:tc>
      </w:tr>
      <w:tr w:rsidR="002F343F" w:rsidRPr="002F343F" w:rsidTr="004C239C">
        <w:trPr>
          <w:trHeight w:val="433"/>
        </w:trPr>
        <w:tc>
          <w:tcPr>
            <w:tcW w:w="5472" w:type="dxa"/>
            <w:shd w:val="clear" w:color="auto" w:fill="FFFF00"/>
          </w:tcPr>
          <w:p w:rsidR="002F343F" w:rsidRPr="002F343F" w:rsidRDefault="002F343F" w:rsidP="002F343F">
            <w:pPr>
              <w:rPr>
                <w:sz w:val="36"/>
                <w:szCs w:val="36"/>
              </w:rPr>
            </w:pPr>
            <w:r w:rsidRPr="002F343F">
              <w:rPr>
                <w:sz w:val="36"/>
                <w:szCs w:val="36"/>
              </w:rPr>
              <w:t>FJT</w:t>
            </w:r>
          </w:p>
        </w:tc>
        <w:tc>
          <w:tcPr>
            <w:tcW w:w="1729" w:type="dxa"/>
          </w:tcPr>
          <w:p w:rsidR="002F343F" w:rsidRPr="002F343F" w:rsidRDefault="00624D5A" w:rsidP="002F343F">
            <w:pPr>
              <w:jc w:val="center"/>
              <w:rPr>
                <w:sz w:val="36"/>
                <w:szCs w:val="36"/>
              </w:rPr>
            </w:pPr>
            <w:r>
              <w:rPr>
                <w:sz w:val="36"/>
                <w:szCs w:val="36"/>
              </w:rPr>
              <w:t>2</w:t>
            </w:r>
          </w:p>
        </w:tc>
        <w:tc>
          <w:tcPr>
            <w:tcW w:w="1873" w:type="dxa"/>
          </w:tcPr>
          <w:p w:rsidR="002F343F" w:rsidRPr="002F343F" w:rsidRDefault="002F343F" w:rsidP="002F343F">
            <w:pPr>
              <w:jc w:val="center"/>
              <w:rPr>
                <w:sz w:val="36"/>
                <w:szCs w:val="36"/>
              </w:rPr>
            </w:pPr>
          </w:p>
        </w:tc>
      </w:tr>
      <w:tr w:rsidR="002F343F" w:rsidRPr="002F343F" w:rsidTr="004C239C">
        <w:trPr>
          <w:trHeight w:val="433"/>
        </w:trPr>
        <w:tc>
          <w:tcPr>
            <w:tcW w:w="5472" w:type="dxa"/>
            <w:shd w:val="clear" w:color="auto" w:fill="FFFF00"/>
          </w:tcPr>
          <w:p w:rsidR="002F343F" w:rsidRPr="002F343F" w:rsidRDefault="002F343F" w:rsidP="002F343F">
            <w:pPr>
              <w:rPr>
                <w:sz w:val="36"/>
                <w:szCs w:val="36"/>
              </w:rPr>
            </w:pPr>
            <w:r w:rsidRPr="002F343F">
              <w:rPr>
                <w:sz w:val="36"/>
                <w:szCs w:val="36"/>
              </w:rPr>
              <w:t>ADOMA</w:t>
            </w:r>
          </w:p>
        </w:tc>
        <w:tc>
          <w:tcPr>
            <w:tcW w:w="1729" w:type="dxa"/>
          </w:tcPr>
          <w:p w:rsidR="002F343F" w:rsidRPr="002F343F" w:rsidRDefault="00624D5A" w:rsidP="002F343F">
            <w:pPr>
              <w:jc w:val="center"/>
              <w:rPr>
                <w:sz w:val="36"/>
                <w:szCs w:val="36"/>
              </w:rPr>
            </w:pPr>
            <w:r>
              <w:rPr>
                <w:sz w:val="36"/>
                <w:szCs w:val="36"/>
              </w:rPr>
              <w:t>3</w:t>
            </w:r>
          </w:p>
        </w:tc>
        <w:tc>
          <w:tcPr>
            <w:tcW w:w="1873" w:type="dxa"/>
          </w:tcPr>
          <w:p w:rsidR="002F343F" w:rsidRPr="002F343F" w:rsidRDefault="002F343F" w:rsidP="002F343F">
            <w:pPr>
              <w:jc w:val="center"/>
              <w:rPr>
                <w:sz w:val="36"/>
                <w:szCs w:val="36"/>
              </w:rPr>
            </w:pPr>
          </w:p>
        </w:tc>
      </w:tr>
      <w:tr w:rsidR="002F343F" w:rsidRPr="002F343F" w:rsidTr="004C239C">
        <w:trPr>
          <w:trHeight w:val="433"/>
        </w:trPr>
        <w:tc>
          <w:tcPr>
            <w:tcW w:w="5472" w:type="dxa"/>
            <w:shd w:val="clear" w:color="auto" w:fill="FFFF00"/>
          </w:tcPr>
          <w:p w:rsidR="002F343F" w:rsidRPr="002F343F" w:rsidRDefault="002F343F" w:rsidP="002F343F">
            <w:pPr>
              <w:rPr>
                <w:sz w:val="36"/>
                <w:szCs w:val="36"/>
              </w:rPr>
            </w:pPr>
            <w:r w:rsidRPr="002F343F">
              <w:rPr>
                <w:sz w:val="36"/>
                <w:szCs w:val="36"/>
              </w:rPr>
              <w:t>Tiers</w:t>
            </w:r>
          </w:p>
        </w:tc>
        <w:tc>
          <w:tcPr>
            <w:tcW w:w="1729" w:type="dxa"/>
          </w:tcPr>
          <w:p w:rsidR="002F343F" w:rsidRPr="002F343F" w:rsidRDefault="00624D5A" w:rsidP="002F343F">
            <w:pPr>
              <w:jc w:val="center"/>
              <w:rPr>
                <w:sz w:val="36"/>
                <w:szCs w:val="36"/>
              </w:rPr>
            </w:pPr>
            <w:r>
              <w:rPr>
                <w:sz w:val="36"/>
                <w:szCs w:val="36"/>
              </w:rPr>
              <w:t>8</w:t>
            </w:r>
          </w:p>
        </w:tc>
        <w:tc>
          <w:tcPr>
            <w:tcW w:w="1873" w:type="dxa"/>
          </w:tcPr>
          <w:p w:rsidR="002F343F" w:rsidRPr="002F343F" w:rsidRDefault="002A4230" w:rsidP="002F343F">
            <w:pPr>
              <w:jc w:val="center"/>
              <w:rPr>
                <w:sz w:val="36"/>
                <w:szCs w:val="36"/>
              </w:rPr>
            </w:pPr>
            <w:r>
              <w:rPr>
                <w:sz w:val="36"/>
                <w:szCs w:val="36"/>
              </w:rPr>
              <w:t>16</w:t>
            </w:r>
          </w:p>
        </w:tc>
      </w:tr>
      <w:tr w:rsidR="002F343F" w:rsidRPr="002F343F" w:rsidTr="004C239C">
        <w:trPr>
          <w:trHeight w:val="433"/>
        </w:trPr>
        <w:tc>
          <w:tcPr>
            <w:tcW w:w="5472" w:type="dxa"/>
            <w:shd w:val="clear" w:color="auto" w:fill="FFFF00"/>
          </w:tcPr>
          <w:p w:rsidR="002F343F" w:rsidRPr="002F343F" w:rsidRDefault="002F343F" w:rsidP="002F343F">
            <w:pPr>
              <w:rPr>
                <w:sz w:val="36"/>
                <w:szCs w:val="36"/>
              </w:rPr>
            </w:pPr>
            <w:r w:rsidRPr="002F343F">
              <w:rPr>
                <w:sz w:val="36"/>
                <w:szCs w:val="36"/>
              </w:rPr>
              <w:t>Inconnue</w:t>
            </w:r>
            <w:r w:rsidR="00C27B47">
              <w:rPr>
                <w:sz w:val="36"/>
                <w:szCs w:val="36"/>
              </w:rPr>
              <w:t xml:space="preserve"> </w:t>
            </w:r>
            <w:r w:rsidR="00C27B47" w:rsidRPr="00276A23">
              <w:rPr>
                <w:sz w:val="28"/>
                <w:szCs w:val="28"/>
              </w:rPr>
              <w:t>(exclusion, départ volontaire)</w:t>
            </w:r>
          </w:p>
        </w:tc>
        <w:tc>
          <w:tcPr>
            <w:tcW w:w="1729" w:type="dxa"/>
          </w:tcPr>
          <w:p w:rsidR="002F343F" w:rsidRPr="002F343F" w:rsidRDefault="00624D5A" w:rsidP="002F343F">
            <w:pPr>
              <w:jc w:val="center"/>
              <w:rPr>
                <w:sz w:val="36"/>
                <w:szCs w:val="36"/>
              </w:rPr>
            </w:pPr>
            <w:r>
              <w:rPr>
                <w:sz w:val="36"/>
                <w:szCs w:val="36"/>
              </w:rPr>
              <w:t>3</w:t>
            </w:r>
          </w:p>
        </w:tc>
        <w:tc>
          <w:tcPr>
            <w:tcW w:w="1873" w:type="dxa"/>
          </w:tcPr>
          <w:p w:rsidR="002F343F" w:rsidRPr="002F343F" w:rsidRDefault="002F343F" w:rsidP="002F343F">
            <w:pPr>
              <w:jc w:val="center"/>
              <w:rPr>
                <w:sz w:val="36"/>
                <w:szCs w:val="36"/>
              </w:rPr>
            </w:pPr>
          </w:p>
        </w:tc>
      </w:tr>
      <w:tr w:rsidR="002F343F" w:rsidRPr="002F343F" w:rsidTr="004C239C">
        <w:trPr>
          <w:trHeight w:val="433"/>
        </w:trPr>
        <w:tc>
          <w:tcPr>
            <w:tcW w:w="5472" w:type="dxa"/>
            <w:shd w:val="clear" w:color="auto" w:fill="FFFF00"/>
          </w:tcPr>
          <w:p w:rsidR="002F343F" w:rsidRPr="002F343F" w:rsidRDefault="002A4230" w:rsidP="002F343F">
            <w:pPr>
              <w:rPr>
                <w:sz w:val="36"/>
                <w:szCs w:val="36"/>
              </w:rPr>
            </w:pPr>
            <w:r>
              <w:rPr>
                <w:sz w:val="36"/>
                <w:szCs w:val="36"/>
              </w:rPr>
              <w:t>La rue</w:t>
            </w:r>
          </w:p>
        </w:tc>
        <w:tc>
          <w:tcPr>
            <w:tcW w:w="1729" w:type="dxa"/>
          </w:tcPr>
          <w:p w:rsidR="002F343F" w:rsidRPr="002F343F" w:rsidRDefault="002F343F" w:rsidP="002F343F">
            <w:pPr>
              <w:jc w:val="center"/>
              <w:rPr>
                <w:sz w:val="36"/>
                <w:szCs w:val="36"/>
              </w:rPr>
            </w:pPr>
          </w:p>
        </w:tc>
        <w:tc>
          <w:tcPr>
            <w:tcW w:w="1873" w:type="dxa"/>
          </w:tcPr>
          <w:p w:rsidR="002F343F" w:rsidRPr="002F343F" w:rsidRDefault="002A4230" w:rsidP="002F343F">
            <w:pPr>
              <w:jc w:val="center"/>
              <w:rPr>
                <w:sz w:val="36"/>
                <w:szCs w:val="36"/>
              </w:rPr>
            </w:pPr>
            <w:r>
              <w:rPr>
                <w:sz w:val="36"/>
                <w:szCs w:val="36"/>
              </w:rPr>
              <w:t>4</w:t>
            </w:r>
          </w:p>
        </w:tc>
      </w:tr>
      <w:tr w:rsidR="002F343F" w:rsidRPr="002F343F" w:rsidTr="004C239C">
        <w:trPr>
          <w:trHeight w:val="418"/>
        </w:trPr>
        <w:tc>
          <w:tcPr>
            <w:tcW w:w="5472" w:type="dxa"/>
            <w:shd w:val="clear" w:color="auto" w:fill="FFFF00"/>
          </w:tcPr>
          <w:p w:rsidR="002F343F" w:rsidRPr="002F343F" w:rsidRDefault="002F343F" w:rsidP="002F343F">
            <w:pPr>
              <w:rPr>
                <w:sz w:val="36"/>
                <w:szCs w:val="36"/>
              </w:rPr>
            </w:pPr>
            <w:r w:rsidRPr="002F343F">
              <w:rPr>
                <w:sz w:val="36"/>
                <w:szCs w:val="36"/>
              </w:rPr>
              <w:t>Total</w:t>
            </w:r>
          </w:p>
        </w:tc>
        <w:tc>
          <w:tcPr>
            <w:tcW w:w="1729" w:type="dxa"/>
          </w:tcPr>
          <w:p w:rsidR="002F343F" w:rsidRPr="002F343F" w:rsidRDefault="00624D5A" w:rsidP="002F343F">
            <w:pPr>
              <w:jc w:val="center"/>
              <w:rPr>
                <w:sz w:val="36"/>
                <w:szCs w:val="36"/>
              </w:rPr>
            </w:pPr>
            <w:r>
              <w:rPr>
                <w:sz w:val="36"/>
                <w:szCs w:val="36"/>
              </w:rPr>
              <w:t>31</w:t>
            </w:r>
          </w:p>
        </w:tc>
        <w:tc>
          <w:tcPr>
            <w:tcW w:w="1873" w:type="dxa"/>
          </w:tcPr>
          <w:p w:rsidR="002F343F" w:rsidRPr="002F343F" w:rsidRDefault="00624D5A" w:rsidP="002F343F">
            <w:pPr>
              <w:jc w:val="center"/>
              <w:rPr>
                <w:sz w:val="36"/>
                <w:szCs w:val="36"/>
              </w:rPr>
            </w:pPr>
            <w:r>
              <w:rPr>
                <w:sz w:val="36"/>
                <w:szCs w:val="36"/>
              </w:rPr>
              <w:t>35</w:t>
            </w:r>
          </w:p>
        </w:tc>
      </w:tr>
    </w:tbl>
    <w:p w:rsidR="00DD093F" w:rsidRDefault="00DD093F" w:rsidP="002F343F">
      <w:pPr>
        <w:rPr>
          <w:color w:val="FF0000"/>
          <w:sz w:val="36"/>
          <w:szCs w:val="36"/>
        </w:rPr>
      </w:pPr>
    </w:p>
    <w:p w:rsidR="002A4230" w:rsidRDefault="002A4230" w:rsidP="002F343F">
      <w:pPr>
        <w:rPr>
          <w:color w:val="FF0000"/>
          <w:sz w:val="36"/>
          <w:szCs w:val="36"/>
        </w:rPr>
      </w:pPr>
      <w:r>
        <w:rPr>
          <w:noProof/>
          <w:lang w:eastAsia="fr-FR"/>
        </w:rPr>
        <w:drawing>
          <wp:inline distT="0" distB="0" distL="0" distR="0" wp14:anchorId="2BB178D4" wp14:editId="32D69860">
            <wp:extent cx="6000750" cy="2343150"/>
            <wp:effectExtent l="0" t="0" r="0" b="0"/>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B20FA" w:rsidRDefault="007B20FA" w:rsidP="002F343F">
      <w:pPr>
        <w:jc w:val="both"/>
        <w:rPr>
          <w:rFonts w:ascii="Arial" w:hAnsi="Arial" w:cs="Arial"/>
          <w:b/>
        </w:rPr>
      </w:pPr>
    </w:p>
    <w:p w:rsidR="00D801B4" w:rsidRDefault="00D801B4" w:rsidP="00870611">
      <w:pPr>
        <w:ind w:right="907"/>
        <w:jc w:val="both"/>
        <w:rPr>
          <w:rFonts w:ascii="Arial" w:hAnsi="Arial" w:cs="Arial"/>
          <w:b/>
        </w:rPr>
      </w:pPr>
    </w:p>
    <w:p w:rsidR="002F343F" w:rsidRPr="00CD1BD6" w:rsidRDefault="009741FC" w:rsidP="00870611">
      <w:pPr>
        <w:ind w:right="907"/>
        <w:jc w:val="both"/>
        <w:rPr>
          <w:rFonts w:ascii="Arial" w:hAnsi="Arial" w:cs="Arial"/>
          <w:b/>
          <w:sz w:val="24"/>
          <w:szCs w:val="24"/>
        </w:rPr>
      </w:pPr>
      <w:r>
        <w:rPr>
          <w:rFonts w:ascii="Arial" w:hAnsi="Arial" w:cs="Arial"/>
          <w:b/>
          <w:sz w:val="24"/>
          <w:szCs w:val="24"/>
        </w:rPr>
        <w:t xml:space="preserve">66 résidents sortis sur 87 en 2018. </w:t>
      </w:r>
      <w:r w:rsidR="00CD1BD6">
        <w:rPr>
          <w:rFonts w:ascii="Arial" w:hAnsi="Arial" w:cs="Arial"/>
          <w:b/>
          <w:sz w:val="24"/>
          <w:szCs w:val="24"/>
        </w:rPr>
        <w:t xml:space="preserve"> </w:t>
      </w:r>
      <w:r w:rsidR="00963DB5">
        <w:rPr>
          <w:rFonts w:ascii="Arial" w:hAnsi="Arial" w:cs="Arial"/>
          <w:b/>
          <w:sz w:val="24"/>
          <w:szCs w:val="24"/>
        </w:rPr>
        <w:t>88,4</w:t>
      </w:r>
      <w:r w:rsidR="00CD1BD6">
        <w:rPr>
          <w:rFonts w:ascii="Arial" w:hAnsi="Arial" w:cs="Arial"/>
          <w:b/>
          <w:sz w:val="24"/>
          <w:szCs w:val="24"/>
        </w:rPr>
        <w:t xml:space="preserve">% de </w:t>
      </w:r>
      <w:r w:rsidR="002173C0" w:rsidRPr="00D801B4">
        <w:rPr>
          <w:rFonts w:ascii="Arial" w:hAnsi="Arial" w:cs="Arial"/>
          <w:b/>
          <w:sz w:val="24"/>
          <w:szCs w:val="24"/>
        </w:rPr>
        <w:t>résident</w:t>
      </w:r>
      <w:r w:rsidR="00CD1BD6">
        <w:rPr>
          <w:rFonts w:ascii="Arial" w:hAnsi="Arial" w:cs="Arial"/>
          <w:b/>
          <w:sz w:val="24"/>
          <w:szCs w:val="24"/>
        </w:rPr>
        <w:t>s</w:t>
      </w:r>
      <w:r w:rsidR="002173C0" w:rsidRPr="00D801B4">
        <w:rPr>
          <w:rFonts w:ascii="Arial" w:hAnsi="Arial" w:cs="Arial"/>
          <w:b/>
          <w:sz w:val="24"/>
          <w:szCs w:val="24"/>
        </w:rPr>
        <w:t xml:space="preserve"> sortants (</w:t>
      </w:r>
      <w:r w:rsidR="00CD1BD6">
        <w:rPr>
          <w:rFonts w:ascii="Arial" w:hAnsi="Arial" w:cs="Arial"/>
          <w:b/>
          <w:sz w:val="24"/>
          <w:szCs w:val="24"/>
        </w:rPr>
        <w:t xml:space="preserve">93 % en 2017, </w:t>
      </w:r>
      <w:r w:rsidR="002F343F" w:rsidRPr="00D801B4">
        <w:rPr>
          <w:rFonts w:ascii="Arial" w:hAnsi="Arial" w:cs="Arial"/>
          <w:b/>
          <w:sz w:val="24"/>
          <w:szCs w:val="24"/>
        </w:rPr>
        <w:t>87,8</w:t>
      </w:r>
      <w:r w:rsidR="002F343F" w:rsidRPr="00D801B4">
        <w:rPr>
          <w:rFonts w:ascii="Arial" w:hAnsi="Arial" w:cs="Arial"/>
          <w:b/>
          <w:bCs/>
          <w:sz w:val="24"/>
          <w:szCs w:val="24"/>
        </w:rPr>
        <w:t>%</w:t>
      </w:r>
      <w:r w:rsidR="002173C0" w:rsidRPr="00D801B4">
        <w:rPr>
          <w:rFonts w:ascii="Arial" w:hAnsi="Arial" w:cs="Arial"/>
          <w:b/>
          <w:bCs/>
          <w:sz w:val="24"/>
          <w:szCs w:val="24"/>
        </w:rPr>
        <w:t xml:space="preserve"> en 2016, 71 % en 2015) </w:t>
      </w:r>
      <w:r w:rsidR="002F343F" w:rsidRPr="00D801B4">
        <w:rPr>
          <w:rFonts w:ascii="Arial" w:hAnsi="Arial" w:cs="Arial"/>
          <w:b/>
          <w:bCs/>
          <w:sz w:val="24"/>
          <w:szCs w:val="24"/>
        </w:rPr>
        <w:t>retrouvent un logement, un hébergement à la sortie   dont :</w:t>
      </w:r>
    </w:p>
    <w:p w:rsidR="002F343F" w:rsidRPr="00D801B4" w:rsidRDefault="00CD1BD6" w:rsidP="00870611">
      <w:pPr>
        <w:numPr>
          <w:ilvl w:val="0"/>
          <w:numId w:val="3"/>
        </w:numPr>
        <w:ind w:right="907"/>
        <w:contextualSpacing/>
        <w:jc w:val="both"/>
        <w:rPr>
          <w:rFonts w:ascii="Arial" w:hAnsi="Arial" w:cs="Arial"/>
          <w:bCs/>
          <w:sz w:val="24"/>
          <w:szCs w:val="24"/>
        </w:rPr>
      </w:pPr>
      <w:r>
        <w:rPr>
          <w:rFonts w:ascii="Arial" w:hAnsi="Arial" w:cs="Arial"/>
          <w:bCs/>
          <w:sz w:val="24"/>
          <w:szCs w:val="24"/>
        </w:rPr>
        <w:t xml:space="preserve">22,7% </w:t>
      </w:r>
      <w:r w:rsidR="002173C0" w:rsidRPr="00D801B4">
        <w:rPr>
          <w:rFonts w:ascii="Arial" w:hAnsi="Arial" w:cs="Arial"/>
          <w:bCs/>
          <w:sz w:val="24"/>
          <w:szCs w:val="24"/>
        </w:rPr>
        <w:t xml:space="preserve"> (</w:t>
      </w:r>
      <w:r>
        <w:rPr>
          <w:rFonts w:ascii="Arial" w:hAnsi="Arial" w:cs="Arial"/>
          <w:bCs/>
          <w:sz w:val="24"/>
          <w:szCs w:val="24"/>
        </w:rPr>
        <w:t xml:space="preserve">36 % en 2017, </w:t>
      </w:r>
      <w:r w:rsidR="002173C0" w:rsidRPr="00D801B4">
        <w:rPr>
          <w:rFonts w:ascii="Arial" w:hAnsi="Arial" w:cs="Arial"/>
          <w:bCs/>
          <w:sz w:val="24"/>
          <w:szCs w:val="24"/>
        </w:rPr>
        <w:t xml:space="preserve">24,3 %  en 2016, </w:t>
      </w:r>
      <w:r w:rsidR="002F343F" w:rsidRPr="00D801B4">
        <w:rPr>
          <w:rFonts w:ascii="Arial" w:hAnsi="Arial" w:cs="Arial"/>
          <w:bCs/>
          <w:sz w:val="24"/>
          <w:szCs w:val="24"/>
        </w:rPr>
        <w:t>20% e</w:t>
      </w:r>
      <w:r w:rsidR="00F8591B" w:rsidRPr="00D801B4">
        <w:rPr>
          <w:rFonts w:ascii="Arial" w:hAnsi="Arial" w:cs="Arial"/>
          <w:bCs/>
          <w:sz w:val="24"/>
          <w:szCs w:val="24"/>
        </w:rPr>
        <w:t>n 2015) un logement autonome,</w:t>
      </w:r>
      <w:r w:rsidR="002F343F" w:rsidRPr="00D801B4">
        <w:rPr>
          <w:rFonts w:ascii="Arial" w:hAnsi="Arial" w:cs="Arial"/>
          <w:bCs/>
          <w:sz w:val="24"/>
          <w:szCs w:val="24"/>
        </w:rPr>
        <w:t xml:space="preserve"> fjt, </w:t>
      </w:r>
      <w:r w:rsidR="002173C0" w:rsidRPr="00D801B4">
        <w:rPr>
          <w:rFonts w:ascii="Arial" w:hAnsi="Arial" w:cs="Arial"/>
          <w:bCs/>
          <w:sz w:val="24"/>
          <w:szCs w:val="24"/>
        </w:rPr>
        <w:t>Adoma</w:t>
      </w:r>
    </w:p>
    <w:p w:rsidR="002F343F" w:rsidRPr="00D801B4" w:rsidRDefault="00CD1BD6" w:rsidP="00870611">
      <w:pPr>
        <w:numPr>
          <w:ilvl w:val="0"/>
          <w:numId w:val="3"/>
        </w:numPr>
        <w:ind w:right="907"/>
        <w:contextualSpacing/>
        <w:jc w:val="both"/>
        <w:rPr>
          <w:rFonts w:ascii="Arial" w:hAnsi="Arial" w:cs="Arial"/>
          <w:bCs/>
          <w:sz w:val="24"/>
          <w:szCs w:val="24"/>
        </w:rPr>
      </w:pPr>
      <w:r>
        <w:rPr>
          <w:rFonts w:ascii="Arial" w:hAnsi="Arial" w:cs="Arial"/>
          <w:bCs/>
          <w:sz w:val="24"/>
          <w:szCs w:val="24"/>
        </w:rPr>
        <w:t>22,7</w:t>
      </w:r>
      <w:r w:rsidR="002173C0" w:rsidRPr="00D801B4">
        <w:rPr>
          <w:rFonts w:ascii="Arial" w:hAnsi="Arial" w:cs="Arial"/>
          <w:bCs/>
          <w:sz w:val="24"/>
          <w:szCs w:val="24"/>
        </w:rPr>
        <w:t xml:space="preserve"> % (</w:t>
      </w:r>
      <w:r>
        <w:rPr>
          <w:rFonts w:ascii="Arial" w:hAnsi="Arial" w:cs="Arial"/>
          <w:bCs/>
          <w:sz w:val="24"/>
          <w:szCs w:val="24"/>
        </w:rPr>
        <w:t xml:space="preserve">22 % en 2017, </w:t>
      </w:r>
      <w:r w:rsidR="002173C0" w:rsidRPr="00D801B4">
        <w:rPr>
          <w:rFonts w:ascii="Arial" w:hAnsi="Arial" w:cs="Arial"/>
          <w:bCs/>
          <w:sz w:val="24"/>
          <w:szCs w:val="24"/>
        </w:rPr>
        <w:t xml:space="preserve">31,1 % en 2016, </w:t>
      </w:r>
      <w:r w:rsidR="002F343F" w:rsidRPr="00D801B4">
        <w:rPr>
          <w:rFonts w:ascii="Arial" w:hAnsi="Arial" w:cs="Arial"/>
          <w:bCs/>
          <w:sz w:val="24"/>
          <w:szCs w:val="24"/>
        </w:rPr>
        <w:t>29 % en 2015) en autres structures sociales</w:t>
      </w:r>
      <w:r w:rsidR="002173C0" w:rsidRPr="00D801B4">
        <w:rPr>
          <w:rFonts w:ascii="Arial" w:hAnsi="Arial" w:cs="Arial"/>
          <w:bCs/>
          <w:sz w:val="24"/>
          <w:szCs w:val="24"/>
        </w:rPr>
        <w:t xml:space="preserve"> (chrs, résidences sociales)</w:t>
      </w:r>
    </w:p>
    <w:p w:rsidR="002F343F" w:rsidRPr="00333C51" w:rsidRDefault="00CD1BD6" w:rsidP="00870611">
      <w:pPr>
        <w:numPr>
          <w:ilvl w:val="0"/>
          <w:numId w:val="3"/>
        </w:numPr>
        <w:ind w:right="907"/>
        <w:contextualSpacing/>
        <w:jc w:val="both"/>
        <w:rPr>
          <w:rFonts w:ascii="Arial" w:hAnsi="Arial" w:cs="Arial"/>
          <w:b/>
          <w:bCs/>
          <w:sz w:val="24"/>
          <w:szCs w:val="24"/>
        </w:rPr>
      </w:pPr>
      <w:r w:rsidRPr="00333C51">
        <w:rPr>
          <w:rFonts w:ascii="Arial" w:hAnsi="Arial" w:cs="Arial"/>
          <w:b/>
          <w:bCs/>
          <w:sz w:val="24"/>
          <w:szCs w:val="24"/>
        </w:rPr>
        <w:t>44</w:t>
      </w:r>
      <w:r w:rsidR="002173C0" w:rsidRPr="00333C51">
        <w:rPr>
          <w:rFonts w:ascii="Arial" w:hAnsi="Arial" w:cs="Arial"/>
          <w:b/>
          <w:bCs/>
          <w:sz w:val="24"/>
          <w:szCs w:val="24"/>
        </w:rPr>
        <w:t xml:space="preserve"> % (</w:t>
      </w:r>
      <w:r w:rsidRPr="00333C51">
        <w:rPr>
          <w:rFonts w:ascii="Arial" w:hAnsi="Arial" w:cs="Arial"/>
          <w:b/>
          <w:bCs/>
          <w:sz w:val="24"/>
          <w:szCs w:val="24"/>
        </w:rPr>
        <w:t xml:space="preserve">26 % en 2017, </w:t>
      </w:r>
      <w:r w:rsidR="002173C0" w:rsidRPr="00333C51">
        <w:rPr>
          <w:rFonts w:ascii="Arial" w:hAnsi="Arial" w:cs="Arial"/>
          <w:b/>
          <w:bCs/>
          <w:sz w:val="24"/>
          <w:szCs w:val="24"/>
        </w:rPr>
        <w:t xml:space="preserve">32,4 % en 2016, </w:t>
      </w:r>
      <w:r w:rsidR="002F343F" w:rsidRPr="00333C51">
        <w:rPr>
          <w:rFonts w:ascii="Arial" w:hAnsi="Arial" w:cs="Arial"/>
          <w:b/>
          <w:bCs/>
          <w:sz w:val="24"/>
          <w:szCs w:val="24"/>
        </w:rPr>
        <w:t>22 % en 2015) en famille ou chez un tiers</w:t>
      </w:r>
      <w:r w:rsidRPr="00333C51">
        <w:rPr>
          <w:rFonts w:ascii="Arial" w:hAnsi="Arial" w:cs="Arial"/>
          <w:b/>
          <w:bCs/>
          <w:sz w:val="24"/>
          <w:szCs w:val="24"/>
        </w:rPr>
        <w:t xml:space="preserve"> (36%)</w:t>
      </w:r>
    </w:p>
    <w:p w:rsidR="002F343F" w:rsidRDefault="00CD1BD6" w:rsidP="00870611">
      <w:pPr>
        <w:numPr>
          <w:ilvl w:val="0"/>
          <w:numId w:val="3"/>
        </w:numPr>
        <w:ind w:right="907"/>
        <w:contextualSpacing/>
        <w:jc w:val="both"/>
        <w:rPr>
          <w:rFonts w:ascii="Arial" w:hAnsi="Arial" w:cs="Arial"/>
          <w:bCs/>
          <w:sz w:val="24"/>
          <w:szCs w:val="24"/>
        </w:rPr>
      </w:pPr>
      <w:r>
        <w:rPr>
          <w:rFonts w:ascii="Arial" w:hAnsi="Arial" w:cs="Arial"/>
          <w:bCs/>
          <w:sz w:val="24"/>
          <w:szCs w:val="24"/>
        </w:rPr>
        <w:t>10, 6 % (</w:t>
      </w:r>
      <w:r w:rsidR="002173C0" w:rsidRPr="00D801B4">
        <w:rPr>
          <w:rFonts w:ascii="Arial" w:hAnsi="Arial" w:cs="Arial"/>
          <w:bCs/>
          <w:sz w:val="24"/>
          <w:szCs w:val="24"/>
        </w:rPr>
        <w:t>6,8%</w:t>
      </w:r>
      <w:r>
        <w:rPr>
          <w:rFonts w:ascii="Arial" w:hAnsi="Arial" w:cs="Arial"/>
          <w:bCs/>
          <w:sz w:val="24"/>
          <w:szCs w:val="24"/>
        </w:rPr>
        <w:t xml:space="preserve"> en 2017)</w:t>
      </w:r>
      <w:r w:rsidR="002173C0" w:rsidRPr="00D801B4">
        <w:rPr>
          <w:rFonts w:ascii="Arial" w:hAnsi="Arial" w:cs="Arial"/>
          <w:bCs/>
          <w:sz w:val="24"/>
          <w:szCs w:val="24"/>
        </w:rPr>
        <w:t xml:space="preserve"> inconnue</w:t>
      </w:r>
      <w:r w:rsidR="00F164AD" w:rsidRPr="00D801B4">
        <w:rPr>
          <w:rFonts w:ascii="Arial" w:hAnsi="Arial" w:cs="Arial"/>
          <w:bCs/>
          <w:sz w:val="24"/>
          <w:szCs w:val="24"/>
        </w:rPr>
        <w:t xml:space="preserve"> car pas d’exclusion mais départ volontaire.</w:t>
      </w:r>
    </w:p>
    <w:p w:rsidR="00D801B4" w:rsidRDefault="00D801B4" w:rsidP="00D801B4">
      <w:pPr>
        <w:ind w:left="1068" w:right="680"/>
        <w:contextualSpacing/>
        <w:jc w:val="both"/>
        <w:rPr>
          <w:rFonts w:ascii="Arial" w:hAnsi="Arial" w:cs="Arial"/>
          <w:bCs/>
          <w:sz w:val="24"/>
          <w:szCs w:val="24"/>
        </w:rPr>
      </w:pPr>
    </w:p>
    <w:p w:rsidR="00D801B4" w:rsidRDefault="00D801B4" w:rsidP="00D801B4">
      <w:pPr>
        <w:ind w:left="1068" w:right="680"/>
        <w:contextualSpacing/>
        <w:jc w:val="both"/>
        <w:rPr>
          <w:rFonts w:ascii="Arial" w:hAnsi="Arial" w:cs="Arial"/>
          <w:bCs/>
          <w:sz w:val="24"/>
          <w:szCs w:val="24"/>
        </w:rPr>
      </w:pPr>
    </w:p>
    <w:p w:rsidR="00D801B4" w:rsidRPr="00D801B4" w:rsidRDefault="00D801B4" w:rsidP="00D801B4">
      <w:pPr>
        <w:ind w:left="1068" w:right="680"/>
        <w:contextualSpacing/>
        <w:jc w:val="both"/>
        <w:rPr>
          <w:rFonts w:ascii="Arial" w:hAnsi="Arial" w:cs="Arial"/>
          <w:bCs/>
          <w:sz w:val="24"/>
          <w:szCs w:val="24"/>
        </w:rPr>
      </w:pPr>
    </w:p>
    <w:p w:rsidR="002F343F" w:rsidRPr="00C4444B" w:rsidRDefault="002F343F" w:rsidP="00D801B4">
      <w:pPr>
        <w:ind w:right="680"/>
        <w:jc w:val="both"/>
        <w:rPr>
          <w:rFonts w:ascii="Arial" w:hAnsi="Arial" w:cs="Arial"/>
          <w:b/>
          <w:bCs/>
          <w:sz w:val="24"/>
          <w:szCs w:val="24"/>
        </w:rPr>
      </w:pPr>
      <w:r w:rsidRPr="00D801B4">
        <w:rPr>
          <w:rFonts w:ascii="Arial" w:hAnsi="Arial" w:cs="Arial"/>
          <w:bCs/>
          <w:sz w:val="24"/>
          <w:szCs w:val="24"/>
        </w:rPr>
        <w:t>Légère augmentation des sorties en logement autonome par le nouveau pa</w:t>
      </w:r>
      <w:r w:rsidR="00F8591B" w:rsidRPr="00D801B4">
        <w:rPr>
          <w:rFonts w:ascii="Arial" w:hAnsi="Arial" w:cs="Arial"/>
          <w:bCs/>
          <w:sz w:val="24"/>
          <w:szCs w:val="24"/>
        </w:rPr>
        <w:t>rtenariat ADOMA et une baisse</w:t>
      </w:r>
      <w:r w:rsidRPr="00D801B4">
        <w:rPr>
          <w:rFonts w:ascii="Arial" w:hAnsi="Arial" w:cs="Arial"/>
          <w:bCs/>
          <w:sz w:val="24"/>
          <w:szCs w:val="24"/>
        </w:rPr>
        <w:t xml:space="preserve"> avec Habitat-Jeunes</w:t>
      </w:r>
      <w:r w:rsidR="00963DB5">
        <w:rPr>
          <w:rFonts w:ascii="Arial" w:hAnsi="Arial" w:cs="Arial"/>
          <w:bCs/>
          <w:sz w:val="24"/>
          <w:szCs w:val="24"/>
        </w:rPr>
        <w:t xml:space="preserve"> qui a noué d’autres partenariats</w:t>
      </w:r>
      <w:r w:rsidRPr="00D801B4">
        <w:rPr>
          <w:rFonts w:ascii="Arial" w:hAnsi="Arial" w:cs="Arial"/>
          <w:b/>
          <w:bCs/>
          <w:sz w:val="24"/>
          <w:szCs w:val="24"/>
        </w:rPr>
        <w:t xml:space="preserve">. </w:t>
      </w:r>
      <w:r w:rsidR="00963DB5">
        <w:rPr>
          <w:rFonts w:ascii="Arial" w:hAnsi="Arial" w:cs="Arial"/>
          <w:b/>
          <w:bCs/>
          <w:sz w:val="24"/>
          <w:szCs w:val="24"/>
        </w:rPr>
        <w:t xml:space="preserve">D’ailleurs, nous n’avons plus de CHRS diffus avec cet organisme. </w:t>
      </w:r>
      <w:r w:rsidRPr="00D801B4">
        <w:rPr>
          <w:rFonts w:ascii="Arial" w:hAnsi="Arial" w:cs="Arial"/>
          <w:bCs/>
          <w:sz w:val="24"/>
          <w:szCs w:val="24"/>
        </w:rPr>
        <w:t>L’orientation vers autres structures AHI s’améliore vers le logement adapté ou un autre CHRS lorsque la dynamique du résident stagne.</w:t>
      </w:r>
      <w:r w:rsidR="00AD5A9F">
        <w:rPr>
          <w:rFonts w:ascii="Arial" w:hAnsi="Arial" w:cs="Arial"/>
          <w:bCs/>
          <w:sz w:val="24"/>
          <w:szCs w:val="24"/>
        </w:rPr>
        <w:t xml:space="preserve"> </w:t>
      </w:r>
      <w:r w:rsidR="00AD5A9F" w:rsidRPr="00C4444B">
        <w:rPr>
          <w:rFonts w:ascii="Arial" w:hAnsi="Arial" w:cs="Arial"/>
          <w:b/>
          <w:bCs/>
          <w:sz w:val="24"/>
          <w:szCs w:val="24"/>
        </w:rPr>
        <w:t>D’autre part au regard des loyers élevés, les ressources ba</w:t>
      </w:r>
      <w:r w:rsidR="00C4444B" w:rsidRPr="00C4444B">
        <w:rPr>
          <w:rFonts w:ascii="Arial" w:hAnsi="Arial" w:cs="Arial"/>
          <w:b/>
          <w:bCs/>
          <w:sz w:val="24"/>
          <w:szCs w:val="24"/>
        </w:rPr>
        <w:t>i</w:t>
      </w:r>
      <w:r w:rsidR="00AD5A9F" w:rsidRPr="00C4444B">
        <w:rPr>
          <w:rFonts w:ascii="Arial" w:hAnsi="Arial" w:cs="Arial"/>
          <w:b/>
          <w:bCs/>
          <w:sz w:val="24"/>
          <w:szCs w:val="24"/>
        </w:rPr>
        <w:t>sses de nos résidents</w:t>
      </w:r>
      <w:r w:rsidR="00C4444B" w:rsidRPr="00C4444B">
        <w:rPr>
          <w:rFonts w:ascii="Arial" w:hAnsi="Arial" w:cs="Arial"/>
          <w:b/>
          <w:bCs/>
          <w:sz w:val="24"/>
          <w:szCs w:val="24"/>
        </w:rPr>
        <w:t>, au vu des emplois précaires ou des formations peu rémunérées, ils ne peuvent prétendre à un logement autonome.</w:t>
      </w:r>
    </w:p>
    <w:p w:rsidR="002F343F" w:rsidRPr="00963DB5" w:rsidRDefault="002F343F" w:rsidP="00D801B4">
      <w:pPr>
        <w:ind w:right="680"/>
        <w:jc w:val="both"/>
        <w:rPr>
          <w:rFonts w:ascii="Arial" w:hAnsi="Arial" w:cs="Arial"/>
          <w:b/>
          <w:bCs/>
          <w:sz w:val="24"/>
          <w:szCs w:val="24"/>
        </w:rPr>
      </w:pPr>
      <w:r w:rsidRPr="00963DB5">
        <w:rPr>
          <w:rFonts w:ascii="Arial" w:hAnsi="Arial" w:cs="Arial"/>
          <w:b/>
          <w:bCs/>
          <w:sz w:val="24"/>
          <w:szCs w:val="24"/>
        </w:rPr>
        <w:t xml:space="preserve">Habiter chez un copain, une copine ou la cohabitation semble un moyen médian pour apprendre à gérer son </w:t>
      </w:r>
      <w:r w:rsidR="00F164AD" w:rsidRPr="00963DB5">
        <w:rPr>
          <w:rFonts w:ascii="Arial" w:hAnsi="Arial" w:cs="Arial"/>
          <w:b/>
          <w:bCs/>
          <w:sz w:val="24"/>
          <w:szCs w:val="24"/>
        </w:rPr>
        <w:t xml:space="preserve">futur </w:t>
      </w:r>
      <w:r w:rsidRPr="00963DB5">
        <w:rPr>
          <w:rFonts w:ascii="Arial" w:hAnsi="Arial" w:cs="Arial"/>
          <w:b/>
          <w:bCs/>
          <w:sz w:val="24"/>
          <w:szCs w:val="24"/>
        </w:rPr>
        <w:t xml:space="preserve">logement </w:t>
      </w:r>
      <w:r w:rsidR="00F164AD" w:rsidRPr="00963DB5">
        <w:rPr>
          <w:rFonts w:ascii="Arial" w:hAnsi="Arial" w:cs="Arial"/>
          <w:b/>
          <w:bCs/>
          <w:sz w:val="24"/>
          <w:szCs w:val="24"/>
        </w:rPr>
        <w:t>indépendant</w:t>
      </w:r>
      <w:r w:rsidR="00963DB5" w:rsidRPr="00963DB5">
        <w:rPr>
          <w:rFonts w:ascii="Arial" w:hAnsi="Arial" w:cs="Arial"/>
          <w:b/>
          <w:bCs/>
          <w:sz w:val="24"/>
          <w:szCs w:val="24"/>
        </w:rPr>
        <w:t xml:space="preserve"> ou pour « fuir » les règlements, l’accompagnement,….</w:t>
      </w:r>
      <w:r w:rsidR="00F164AD" w:rsidRPr="00963DB5">
        <w:rPr>
          <w:rFonts w:ascii="Arial" w:hAnsi="Arial" w:cs="Arial"/>
          <w:b/>
          <w:bCs/>
          <w:sz w:val="24"/>
          <w:szCs w:val="24"/>
        </w:rPr>
        <w:t xml:space="preserve">. </w:t>
      </w:r>
    </w:p>
    <w:p w:rsidR="002F343F" w:rsidRPr="00303D91" w:rsidRDefault="002F343F" w:rsidP="00D801B4">
      <w:pPr>
        <w:suppressAutoHyphens/>
        <w:spacing w:after="0" w:line="240" w:lineRule="auto"/>
        <w:ind w:right="680"/>
        <w:rPr>
          <w:rFonts w:ascii="Arial" w:eastAsia="Times New Roman" w:hAnsi="Arial" w:cs="Arial"/>
          <w:b/>
          <w:sz w:val="24"/>
          <w:szCs w:val="24"/>
          <w:lang w:eastAsia="ar-SA"/>
        </w:rPr>
      </w:pPr>
      <w:r w:rsidRPr="00D801B4">
        <w:rPr>
          <w:rFonts w:ascii="Arial" w:eastAsia="Times New Roman" w:hAnsi="Arial" w:cs="Arial"/>
          <w:sz w:val="24"/>
          <w:szCs w:val="24"/>
          <w:lang w:eastAsia="ar-SA"/>
        </w:rPr>
        <w:t>L’objectif principal du CHRS est qu’à partir du travail socio-éducatif entrepris par l’équipe pluridisciplinaire et l’investissement (</w:t>
      </w:r>
      <w:r w:rsidRPr="00D801B4">
        <w:rPr>
          <w:rFonts w:ascii="Arial" w:eastAsia="Times New Roman" w:hAnsi="Arial" w:cs="Arial"/>
          <w:b/>
          <w:sz w:val="24"/>
          <w:szCs w:val="24"/>
          <w:lang w:eastAsia="ar-SA"/>
        </w:rPr>
        <w:t>responsabilisation et participation</w:t>
      </w:r>
      <w:r w:rsidRPr="00D801B4">
        <w:rPr>
          <w:rFonts w:ascii="Arial" w:eastAsia="Times New Roman" w:hAnsi="Arial" w:cs="Arial"/>
          <w:sz w:val="24"/>
          <w:szCs w:val="24"/>
          <w:lang w:eastAsia="ar-SA"/>
        </w:rPr>
        <w:t>) des usagers, ceux-ci ne se retrouvent pas à la rue, qu’ils retrouvent leurs droits, que leur projet continue et que leurs conditions de vie ne se dégradent pas.</w:t>
      </w:r>
      <w:r w:rsidR="00303D91">
        <w:rPr>
          <w:rFonts w:ascii="Arial" w:eastAsia="Times New Roman" w:hAnsi="Arial" w:cs="Arial"/>
          <w:sz w:val="24"/>
          <w:szCs w:val="24"/>
          <w:lang w:eastAsia="ar-SA"/>
        </w:rPr>
        <w:t xml:space="preserve"> </w:t>
      </w:r>
      <w:r w:rsidR="00303D91" w:rsidRPr="00303D91">
        <w:rPr>
          <w:rFonts w:ascii="Arial" w:eastAsia="Times New Roman" w:hAnsi="Arial" w:cs="Arial"/>
          <w:b/>
          <w:sz w:val="24"/>
          <w:szCs w:val="24"/>
          <w:lang w:eastAsia="ar-SA"/>
        </w:rPr>
        <w:t>Certains mettront du temps pour intégrer cette stratégie.</w:t>
      </w:r>
    </w:p>
    <w:p w:rsidR="002F343F" w:rsidRPr="003A303C" w:rsidRDefault="002F343F" w:rsidP="00D801B4">
      <w:pPr>
        <w:suppressAutoHyphens/>
        <w:spacing w:after="0" w:line="240" w:lineRule="auto"/>
        <w:ind w:right="680"/>
        <w:jc w:val="both"/>
        <w:rPr>
          <w:rFonts w:ascii="Arial" w:eastAsia="Times New Roman" w:hAnsi="Arial" w:cs="Arial"/>
          <w:b/>
          <w:bCs/>
          <w:u w:val="single"/>
          <w:lang w:eastAsia="ar-SA"/>
        </w:rPr>
      </w:pPr>
      <w:r w:rsidRPr="003A303C">
        <w:rPr>
          <w:rFonts w:ascii="Arial" w:eastAsia="Times New Roman" w:hAnsi="Arial" w:cs="Arial"/>
          <w:b/>
          <w:lang w:eastAsia="ar-SA"/>
        </w:rPr>
        <w:t xml:space="preserve">           </w:t>
      </w:r>
    </w:p>
    <w:p w:rsidR="002F343F" w:rsidRPr="002F343F" w:rsidRDefault="002F343F" w:rsidP="002F343F">
      <w:pPr>
        <w:rPr>
          <w:color w:val="FF0000"/>
          <w:sz w:val="36"/>
          <w:szCs w:val="36"/>
        </w:rPr>
      </w:pPr>
    </w:p>
    <w:p w:rsidR="002F343F" w:rsidRPr="002F343F" w:rsidRDefault="002F343F" w:rsidP="002F343F">
      <w:pPr>
        <w:rPr>
          <w:color w:val="FF0000"/>
          <w:sz w:val="24"/>
          <w:szCs w:val="24"/>
        </w:rPr>
      </w:pPr>
    </w:p>
    <w:p w:rsidR="002F343F" w:rsidRPr="002F343F" w:rsidRDefault="002F343F" w:rsidP="002F343F">
      <w:pPr>
        <w:rPr>
          <w:color w:val="FF0000"/>
          <w:sz w:val="36"/>
          <w:szCs w:val="36"/>
        </w:rPr>
      </w:pPr>
    </w:p>
    <w:p w:rsidR="002F343F" w:rsidRPr="002F343F" w:rsidRDefault="002F343F" w:rsidP="002F343F">
      <w:pPr>
        <w:rPr>
          <w:color w:val="FF0000"/>
          <w:sz w:val="36"/>
          <w:szCs w:val="36"/>
        </w:rPr>
      </w:pPr>
    </w:p>
    <w:p w:rsidR="002F343F" w:rsidRPr="002F343F" w:rsidRDefault="002F343F" w:rsidP="002F343F">
      <w:pPr>
        <w:rPr>
          <w:color w:val="FF0000"/>
          <w:sz w:val="36"/>
          <w:szCs w:val="36"/>
        </w:rPr>
      </w:pPr>
    </w:p>
    <w:p w:rsidR="002F343F" w:rsidRPr="002F343F" w:rsidRDefault="002F343F" w:rsidP="002F343F">
      <w:pPr>
        <w:rPr>
          <w:color w:val="FF0000"/>
          <w:sz w:val="36"/>
          <w:szCs w:val="36"/>
        </w:rPr>
      </w:pPr>
    </w:p>
    <w:p w:rsidR="002F343F" w:rsidRPr="002F343F" w:rsidRDefault="002F343F" w:rsidP="002F343F">
      <w:pPr>
        <w:rPr>
          <w:color w:val="FF0000"/>
          <w:sz w:val="36"/>
          <w:szCs w:val="36"/>
        </w:rPr>
      </w:pPr>
    </w:p>
    <w:p w:rsidR="002F343F" w:rsidRPr="002F343F" w:rsidRDefault="002F343F" w:rsidP="002F343F">
      <w:pPr>
        <w:rPr>
          <w:color w:val="FF0000"/>
          <w:sz w:val="36"/>
          <w:szCs w:val="36"/>
        </w:rPr>
      </w:pPr>
    </w:p>
    <w:p w:rsidR="002F343F" w:rsidRPr="002F343F" w:rsidRDefault="002F343F" w:rsidP="002F343F">
      <w:pPr>
        <w:rPr>
          <w:color w:val="FF0000"/>
          <w:sz w:val="36"/>
          <w:szCs w:val="36"/>
        </w:rPr>
      </w:pPr>
    </w:p>
    <w:p w:rsidR="002F343F" w:rsidRDefault="002F343F" w:rsidP="002F343F">
      <w:pPr>
        <w:rPr>
          <w:color w:val="FF0000"/>
          <w:sz w:val="36"/>
          <w:szCs w:val="36"/>
        </w:rPr>
      </w:pPr>
    </w:p>
    <w:p w:rsidR="00707419" w:rsidRDefault="00707419" w:rsidP="002F343F">
      <w:pPr>
        <w:rPr>
          <w:color w:val="FF0000"/>
          <w:sz w:val="36"/>
          <w:szCs w:val="36"/>
        </w:rPr>
      </w:pPr>
    </w:p>
    <w:p w:rsidR="00707419" w:rsidRDefault="00707419" w:rsidP="002F343F">
      <w:pPr>
        <w:rPr>
          <w:color w:val="FF0000"/>
          <w:sz w:val="36"/>
          <w:szCs w:val="36"/>
        </w:rPr>
      </w:pPr>
    </w:p>
    <w:p w:rsidR="00707419" w:rsidRDefault="00707419" w:rsidP="002F343F">
      <w:pPr>
        <w:rPr>
          <w:color w:val="FF0000"/>
          <w:sz w:val="36"/>
          <w:szCs w:val="36"/>
        </w:rPr>
      </w:pPr>
    </w:p>
    <w:p w:rsidR="00707419" w:rsidRDefault="00707419" w:rsidP="002F343F">
      <w:pPr>
        <w:rPr>
          <w:color w:val="FF0000"/>
          <w:sz w:val="36"/>
          <w:szCs w:val="36"/>
        </w:rPr>
      </w:pPr>
    </w:p>
    <w:p w:rsidR="00707419" w:rsidRPr="002F343F" w:rsidRDefault="00707419" w:rsidP="002F343F">
      <w:pPr>
        <w:rPr>
          <w:color w:val="FF0000"/>
          <w:sz w:val="36"/>
          <w:szCs w:val="36"/>
        </w:rPr>
      </w:pPr>
    </w:p>
    <w:p w:rsidR="002F343F" w:rsidRPr="002F343F" w:rsidRDefault="002F343F" w:rsidP="002F343F">
      <w:pPr>
        <w:rPr>
          <w:color w:val="FF0000"/>
          <w:sz w:val="36"/>
          <w:szCs w:val="36"/>
        </w:rPr>
      </w:pPr>
    </w:p>
    <w:p w:rsidR="002F343F" w:rsidRPr="002F343F" w:rsidRDefault="002F343F" w:rsidP="002F343F">
      <w:pPr>
        <w:tabs>
          <w:tab w:val="left" w:pos="4485"/>
        </w:tabs>
        <w:rPr>
          <w:color w:val="FF0000"/>
          <w:sz w:val="36"/>
          <w:szCs w:val="36"/>
        </w:rPr>
      </w:pPr>
      <w:r w:rsidRPr="002F343F">
        <w:rPr>
          <w:sz w:val="44"/>
          <w:szCs w:val="44"/>
          <w:u w:val="single"/>
        </w:rPr>
        <w:lastRenderedPageBreak/>
        <w:t>J.10 Durée des séjours des sortants</w:t>
      </w:r>
    </w:p>
    <w:tbl>
      <w:tblPr>
        <w:tblStyle w:val="Grilledutableau"/>
        <w:tblW w:w="0" w:type="auto"/>
        <w:tblLook w:val="04A0" w:firstRow="1" w:lastRow="0" w:firstColumn="1" w:lastColumn="0" w:noHBand="0" w:noVBand="1"/>
      </w:tblPr>
      <w:tblGrid>
        <w:gridCol w:w="3537"/>
        <w:gridCol w:w="1841"/>
        <w:gridCol w:w="1841"/>
      </w:tblGrid>
      <w:tr w:rsidR="002F343F" w:rsidRPr="002F343F" w:rsidTr="004C239C">
        <w:trPr>
          <w:trHeight w:val="304"/>
        </w:trPr>
        <w:tc>
          <w:tcPr>
            <w:tcW w:w="3537" w:type="dxa"/>
            <w:tcBorders>
              <w:top w:val="nil"/>
              <w:left w:val="nil"/>
            </w:tcBorders>
          </w:tcPr>
          <w:p w:rsidR="002F343F" w:rsidRPr="002F343F" w:rsidRDefault="002F343F" w:rsidP="002F343F">
            <w:pPr>
              <w:rPr>
                <w:sz w:val="28"/>
                <w:szCs w:val="28"/>
              </w:rPr>
            </w:pPr>
          </w:p>
        </w:tc>
        <w:tc>
          <w:tcPr>
            <w:tcW w:w="1841" w:type="dxa"/>
            <w:shd w:val="clear" w:color="auto" w:fill="C00000"/>
          </w:tcPr>
          <w:p w:rsidR="002F343F" w:rsidRPr="002F343F" w:rsidRDefault="002F343F" w:rsidP="002F343F">
            <w:pPr>
              <w:rPr>
                <w:sz w:val="28"/>
                <w:szCs w:val="28"/>
              </w:rPr>
            </w:pPr>
            <w:r w:rsidRPr="002F343F">
              <w:rPr>
                <w:sz w:val="28"/>
                <w:szCs w:val="28"/>
              </w:rPr>
              <w:t>DIFFUS</w:t>
            </w:r>
          </w:p>
        </w:tc>
        <w:tc>
          <w:tcPr>
            <w:tcW w:w="1841" w:type="dxa"/>
            <w:shd w:val="clear" w:color="auto" w:fill="C00000"/>
          </w:tcPr>
          <w:p w:rsidR="002F343F" w:rsidRPr="002F343F" w:rsidRDefault="002F343F" w:rsidP="002F343F">
            <w:pPr>
              <w:rPr>
                <w:sz w:val="28"/>
                <w:szCs w:val="28"/>
              </w:rPr>
            </w:pPr>
            <w:r w:rsidRPr="002F343F">
              <w:rPr>
                <w:sz w:val="28"/>
                <w:szCs w:val="28"/>
              </w:rPr>
              <w:t>REGROUPE</w:t>
            </w:r>
          </w:p>
        </w:tc>
      </w:tr>
      <w:tr w:rsidR="002F343F" w:rsidRPr="002F343F" w:rsidTr="004C239C">
        <w:trPr>
          <w:trHeight w:val="304"/>
        </w:trPr>
        <w:tc>
          <w:tcPr>
            <w:tcW w:w="3537" w:type="dxa"/>
            <w:shd w:val="clear" w:color="auto" w:fill="FFFF00"/>
          </w:tcPr>
          <w:p w:rsidR="002F343F" w:rsidRPr="002F343F" w:rsidRDefault="002F343F" w:rsidP="002F343F">
            <w:pPr>
              <w:rPr>
                <w:sz w:val="28"/>
                <w:szCs w:val="28"/>
              </w:rPr>
            </w:pPr>
            <w:r w:rsidRPr="002F343F">
              <w:rPr>
                <w:sz w:val="28"/>
                <w:szCs w:val="28"/>
              </w:rPr>
              <w:t>- de 2 jours</w:t>
            </w:r>
          </w:p>
        </w:tc>
        <w:tc>
          <w:tcPr>
            <w:tcW w:w="1841" w:type="dxa"/>
          </w:tcPr>
          <w:p w:rsidR="002F343F" w:rsidRPr="002F343F" w:rsidRDefault="002F343F" w:rsidP="002F343F">
            <w:pPr>
              <w:jc w:val="center"/>
              <w:rPr>
                <w:sz w:val="28"/>
                <w:szCs w:val="28"/>
              </w:rPr>
            </w:pPr>
          </w:p>
        </w:tc>
        <w:tc>
          <w:tcPr>
            <w:tcW w:w="1841" w:type="dxa"/>
          </w:tcPr>
          <w:p w:rsidR="002F343F" w:rsidRPr="002F343F" w:rsidRDefault="002F343F" w:rsidP="002F343F">
            <w:pPr>
              <w:jc w:val="center"/>
              <w:rPr>
                <w:sz w:val="28"/>
                <w:szCs w:val="28"/>
              </w:rPr>
            </w:pPr>
          </w:p>
        </w:tc>
      </w:tr>
      <w:tr w:rsidR="002F343F" w:rsidRPr="002F343F" w:rsidTr="004C239C">
        <w:trPr>
          <w:trHeight w:val="304"/>
        </w:trPr>
        <w:tc>
          <w:tcPr>
            <w:tcW w:w="3537" w:type="dxa"/>
            <w:shd w:val="clear" w:color="auto" w:fill="FFFF00"/>
          </w:tcPr>
          <w:p w:rsidR="002F343F" w:rsidRPr="002F343F" w:rsidRDefault="002F343F" w:rsidP="002F343F">
            <w:pPr>
              <w:rPr>
                <w:sz w:val="28"/>
                <w:szCs w:val="28"/>
              </w:rPr>
            </w:pPr>
            <w:r w:rsidRPr="002F343F">
              <w:rPr>
                <w:sz w:val="28"/>
                <w:szCs w:val="28"/>
              </w:rPr>
              <w:t>De 2 à 6 jours</w:t>
            </w:r>
          </w:p>
        </w:tc>
        <w:tc>
          <w:tcPr>
            <w:tcW w:w="1841" w:type="dxa"/>
          </w:tcPr>
          <w:p w:rsidR="002F343F" w:rsidRPr="002F343F" w:rsidRDefault="0059787D" w:rsidP="002F343F">
            <w:pPr>
              <w:jc w:val="center"/>
              <w:rPr>
                <w:sz w:val="28"/>
                <w:szCs w:val="28"/>
              </w:rPr>
            </w:pPr>
            <w:r>
              <w:rPr>
                <w:sz w:val="28"/>
                <w:szCs w:val="28"/>
              </w:rPr>
              <w:t>4</w:t>
            </w:r>
          </w:p>
        </w:tc>
        <w:tc>
          <w:tcPr>
            <w:tcW w:w="1841" w:type="dxa"/>
          </w:tcPr>
          <w:p w:rsidR="002F343F" w:rsidRPr="002F343F" w:rsidRDefault="0059787D" w:rsidP="002F343F">
            <w:pPr>
              <w:jc w:val="center"/>
              <w:rPr>
                <w:sz w:val="28"/>
                <w:szCs w:val="28"/>
              </w:rPr>
            </w:pPr>
            <w:r>
              <w:rPr>
                <w:sz w:val="28"/>
                <w:szCs w:val="28"/>
              </w:rPr>
              <w:t>8</w:t>
            </w:r>
          </w:p>
        </w:tc>
      </w:tr>
      <w:tr w:rsidR="002F343F" w:rsidRPr="002F343F" w:rsidTr="004C239C">
        <w:trPr>
          <w:trHeight w:val="304"/>
        </w:trPr>
        <w:tc>
          <w:tcPr>
            <w:tcW w:w="3537" w:type="dxa"/>
            <w:shd w:val="clear" w:color="auto" w:fill="FFFF00"/>
          </w:tcPr>
          <w:p w:rsidR="002F343F" w:rsidRPr="002F343F" w:rsidRDefault="002F343F" w:rsidP="002F343F">
            <w:pPr>
              <w:rPr>
                <w:sz w:val="28"/>
                <w:szCs w:val="28"/>
              </w:rPr>
            </w:pPr>
            <w:r w:rsidRPr="002F343F">
              <w:rPr>
                <w:sz w:val="28"/>
                <w:szCs w:val="28"/>
              </w:rPr>
              <w:t>De 7 à 13 jours</w:t>
            </w:r>
          </w:p>
        </w:tc>
        <w:tc>
          <w:tcPr>
            <w:tcW w:w="1841" w:type="dxa"/>
          </w:tcPr>
          <w:p w:rsidR="002F343F" w:rsidRPr="002F343F" w:rsidRDefault="0059787D" w:rsidP="002F343F">
            <w:pPr>
              <w:jc w:val="center"/>
              <w:rPr>
                <w:sz w:val="28"/>
                <w:szCs w:val="28"/>
              </w:rPr>
            </w:pPr>
            <w:r>
              <w:rPr>
                <w:sz w:val="28"/>
                <w:szCs w:val="28"/>
              </w:rPr>
              <w:t>3</w:t>
            </w:r>
          </w:p>
        </w:tc>
        <w:tc>
          <w:tcPr>
            <w:tcW w:w="1841" w:type="dxa"/>
          </w:tcPr>
          <w:p w:rsidR="002F343F" w:rsidRPr="002F343F" w:rsidRDefault="0059787D" w:rsidP="002F343F">
            <w:pPr>
              <w:jc w:val="center"/>
              <w:rPr>
                <w:sz w:val="28"/>
                <w:szCs w:val="28"/>
              </w:rPr>
            </w:pPr>
            <w:r>
              <w:rPr>
                <w:sz w:val="28"/>
                <w:szCs w:val="28"/>
              </w:rPr>
              <w:t>6</w:t>
            </w:r>
          </w:p>
        </w:tc>
      </w:tr>
      <w:tr w:rsidR="002F343F" w:rsidRPr="002F343F" w:rsidTr="004C239C">
        <w:trPr>
          <w:trHeight w:val="304"/>
        </w:trPr>
        <w:tc>
          <w:tcPr>
            <w:tcW w:w="3537" w:type="dxa"/>
            <w:shd w:val="clear" w:color="auto" w:fill="FFFF00"/>
          </w:tcPr>
          <w:p w:rsidR="002F343F" w:rsidRPr="002F343F" w:rsidRDefault="002F343F" w:rsidP="002F343F">
            <w:pPr>
              <w:rPr>
                <w:sz w:val="28"/>
                <w:szCs w:val="28"/>
              </w:rPr>
            </w:pPr>
            <w:r w:rsidRPr="002F343F">
              <w:rPr>
                <w:sz w:val="28"/>
                <w:szCs w:val="28"/>
              </w:rPr>
              <w:t>De 14 à 30 jours</w:t>
            </w:r>
          </w:p>
        </w:tc>
        <w:tc>
          <w:tcPr>
            <w:tcW w:w="1841" w:type="dxa"/>
          </w:tcPr>
          <w:p w:rsidR="002F343F" w:rsidRPr="002F343F" w:rsidRDefault="002F343F" w:rsidP="002F343F">
            <w:pPr>
              <w:jc w:val="center"/>
              <w:rPr>
                <w:sz w:val="28"/>
                <w:szCs w:val="28"/>
              </w:rPr>
            </w:pPr>
          </w:p>
        </w:tc>
        <w:tc>
          <w:tcPr>
            <w:tcW w:w="1841" w:type="dxa"/>
          </w:tcPr>
          <w:p w:rsidR="002F343F" w:rsidRPr="002F343F" w:rsidRDefault="0059787D" w:rsidP="002F343F">
            <w:pPr>
              <w:jc w:val="center"/>
              <w:rPr>
                <w:sz w:val="28"/>
                <w:szCs w:val="28"/>
              </w:rPr>
            </w:pPr>
            <w:r>
              <w:rPr>
                <w:sz w:val="28"/>
                <w:szCs w:val="28"/>
              </w:rPr>
              <w:t>1</w:t>
            </w:r>
          </w:p>
        </w:tc>
      </w:tr>
      <w:tr w:rsidR="002F343F" w:rsidRPr="002F343F" w:rsidTr="004C239C">
        <w:trPr>
          <w:trHeight w:val="304"/>
        </w:trPr>
        <w:tc>
          <w:tcPr>
            <w:tcW w:w="3537" w:type="dxa"/>
            <w:shd w:val="clear" w:color="auto" w:fill="FFFF00"/>
          </w:tcPr>
          <w:p w:rsidR="002F343F" w:rsidRPr="002F343F" w:rsidRDefault="002F343F" w:rsidP="002F343F">
            <w:pPr>
              <w:rPr>
                <w:sz w:val="28"/>
                <w:szCs w:val="28"/>
              </w:rPr>
            </w:pPr>
            <w:r w:rsidRPr="002F343F">
              <w:rPr>
                <w:sz w:val="28"/>
                <w:szCs w:val="28"/>
              </w:rPr>
              <w:t>De 31 à 91 jours</w:t>
            </w:r>
          </w:p>
        </w:tc>
        <w:tc>
          <w:tcPr>
            <w:tcW w:w="1841" w:type="dxa"/>
          </w:tcPr>
          <w:p w:rsidR="002F343F" w:rsidRPr="002F343F" w:rsidRDefault="0059787D" w:rsidP="002F343F">
            <w:pPr>
              <w:jc w:val="center"/>
              <w:rPr>
                <w:sz w:val="28"/>
                <w:szCs w:val="28"/>
              </w:rPr>
            </w:pPr>
            <w:r>
              <w:rPr>
                <w:sz w:val="28"/>
                <w:szCs w:val="28"/>
              </w:rPr>
              <w:t>1</w:t>
            </w:r>
          </w:p>
        </w:tc>
        <w:tc>
          <w:tcPr>
            <w:tcW w:w="1841" w:type="dxa"/>
          </w:tcPr>
          <w:p w:rsidR="002F343F" w:rsidRPr="002F343F" w:rsidRDefault="0059787D" w:rsidP="002F343F">
            <w:pPr>
              <w:jc w:val="center"/>
              <w:rPr>
                <w:sz w:val="28"/>
                <w:szCs w:val="28"/>
              </w:rPr>
            </w:pPr>
            <w:r>
              <w:rPr>
                <w:sz w:val="28"/>
                <w:szCs w:val="28"/>
              </w:rPr>
              <w:t>7</w:t>
            </w:r>
          </w:p>
        </w:tc>
      </w:tr>
      <w:tr w:rsidR="002F343F" w:rsidRPr="002F343F" w:rsidTr="004C239C">
        <w:trPr>
          <w:trHeight w:val="304"/>
        </w:trPr>
        <w:tc>
          <w:tcPr>
            <w:tcW w:w="3537" w:type="dxa"/>
            <w:shd w:val="clear" w:color="auto" w:fill="FFFF00"/>
          </w:tcPr>
          <w:p w:rsidR="002F343F" w:rsidRPr="002F343F" w:rsidRDefault="002F343F" w:rsidP="002F343F">
            <w:pPr>
              <w:rPr>
                <w:sz w:val="28"/>
                <w:szCs w:val="28"/>
              </w:rPr>
            </w:pPr>
            <w:r w:rsidRPr="002F343F">
              <w:rPr>
                <w:sz w:val="28"/>
                <w:szCs w:val="28"/>
              </w:rPr>
              <w:t>De 92 à 181 jours</w:t>
            </w:r>
          </w:p>
        </w:tc>
        <w:tc>
          <w:tcPr>
            <w:tcW w:w="1841" w:type="dxa"/>
          </w:tcPr>
          <w:p w:rsidR="002F343F" w:rsidRPr="002F343F" w:rsidRDefault="0059787D" w:rsidP="002F343F">
            <w:pPr>
              <w:jc w:val="center"/>
              <w:rPr>
                <w:sz w:val="28"/>
                <w:szCs w:val="28"/>
              </w:rPr>
            </w:pPr>
            <w:r>
              <w:rPr>
                <w:sz w:val="28"/>
                <w:szCs w:val="28"/>
              </w:rPr>
              <w:t>8</w:t>
            </w:r>
          </w:p>
        </w:tc>
        <w:tc>
          <w:tcPr>
            <w:tcW w:w="1841" w:type="dxa"/>
          </w:tcPr>
          <w:p w:rsidR="002F343F" w:rsidRPr="002F343F" w:rsidRDefault="0059787D" w:rsidP="002F343F">
            <w:pPr>
              <w:jc w:val="center"/>
              <w:rPr>
                <w:sz w:val="28"/>
                <w:szCs w:val="28"/>
              </w:rPr>
            </w:pPr>
            <w:r>
              <w:rPr>
                <w:sz w:val="28"/>
                <w:szCs w:val="28"/>
              </w:rPr>
              <w:t>4</w:t>
            </w:r>
          </w:p>
        </w:tc>
      </w:tr>
      <w:tr w:rsidR="002F343F" w:rsidRPr="002F343F" w:rsidTr="004C239C">
        <w:trPr>
          <w:trHeight w:val="304"/>
        </w:trPr>
        <w:tc>
          <w:tcPr>
            <w:tcW w:w="3537" w:type="dxa"/>
            <w:shd w:val="clear" w:color="auto" w:fill="FFFF00"/>
          </w:tcPr>
          <w:p w:rsidR="002F343F" w:rsidRPr="002F343F" w:rsidRDefault="002F343F" w:rsidP="002F343F">
            <w:pPr>
              <w:rPr>
                <w:sz w:val="28"/>
                <w:szCs w:val="28"/>
              </w:rPr>
            </w:pPr>
            <w:r w:rsidRPr="002F343F">
              <w:rPr>
                <w:sz w:val="28"/>
                <w:szCs w:val="28"/>
              </w:rPr>
              <w:t>De 182 à 364 jours</w:t>
            </w:r>
          </w:p>
        </w:tc>
        <w:tc>
          <w:tcPr>
            <w:tcW w:w="1841" w:type="dxa"/>
          </w:tcPr>
          <w:p w:rsidR="002F343F" w:rsidRPr="002F343F" w:rsidRDefault="0059787D" w:rsidP="002F343F">
            <w:pPr>
              <w:jc w:val="center"/>
              <w:rPr>
                <w:sz w:val="28"/>
                <w:szCs w:val="28"/>
              </w:rPr>
            </w:pPr>
            <w:r>
              <w:rPr>
                <w:sz w:val="28"/>
                <w:szCs w:val="28"/>
              </w:rPr>
              <w:t>12</w:t>
            </w:r>
          </w:p>
        </w:tc>
        <w:tc>
          <w:tcPr>
            <w:tcW w:w="1841" w:type="dxa"/>
          </w:tcPr>
          <w:p w:rsidR="002F343F" w:rsidRPr="002F343F" w:rsidRDefault="0059787D" w:rsidP="002F343F">
            <w:pPr>
              <w:jc w:val="center"/>
              <w:rPr>
                <w:sz w:val="28"/>
                <w:szCs w:val="28"/>
              </w:rPr>
            </w:pPr>
            <w:r>
              <w:rPr>
                <w:sz w:val="28"/>
                <w:szCs w:val="28"/>
              </w:rPr>
              <w:t>8</w:t>
            </w:r>
          </w:p>
        </w:tc>
      </w:tr>
      <w:tr w:rsidR="002F343F" w:rsidRPr="002F343F" w:rsidTr="004C239C">
        <w:trPr>
          <w:trHeight w:val="304"/>
        </w:trPr>
        <w:tc>
          <w:tcPr>
            <w:tcW w:w="3537" w:type="dxa"/>
            <w:shd w:val="clear" w:color="auto" w:fill="FFFF00"/>
          </w:tcPr>
          <w:p w:rsidR="002F343F" w:rsidRPr="002F343F" w:rsidRDefault="002F343F" w:rsidP="002F343F">
            <w:pPr>
              <w:rPr>
                <w:sz w:val="28"/>
                <w:szCs w:val="28"/>
              </w:rPr>
            </w:pPr>
            <w:r w:rsidRPr="002F343F">
              <w:rPr>
                <w:sz w:val="28"/>
                <w:szCs w:val="28"/>
              </w:rPr>
              <w:t>365 jours et +</w:t>
            </w:r>
          </w:p>
        </w:tc>
        <w:tc>
          <w:tcPr>
            <w:tcW w:w="1841" w:type="dxa"/>
          </w:tcPr>
          <w:p w:rsidR="002F343F" w:rsidRPr="002F343F" w:rsidRDefault="0059787D" w:rsidP="002F343F">
            <w:pPr>
              <w:jc w:val="center"/>
              <w:rPr>
                <w:sz w:val="28"/>
                <w:szCs w:val="28"/>
              </w:rPr>
            </w:pPr>
            <w:r>
              <w:rPr>
                <w:sz w:val="28"/>
                <w:szCs w:val="28"/>
              </w:rPr>
              <w:t>3</w:t>
            </w:r>
          </w:p>
        </w:tc>
        <w:tc>
          <w:tcPr>
            <w:tcW w:w="1841" w:type="dxa"/>
          </w:tcPr>
          <w:p w:rsidR="002F343F" w:rsidRPr="002F343F" w:rsidRDefault="0059787D" w:rsidP="002F343F">
            <w:pPr>
              <w:jc w:val="center"/>
              <w:rPr>
                <w:sz w:val="28"/>
                <w:szCs w:val="28"/>
              </w:rPr>
            </w:pPr>
            <w:r>
              <w:rPr>
                <w:sz w:val="28"/>
                <w:szCs w:val="28"/>
              </w:rPr>
              <w:t>1</w:t>
            </w:r>
          </w:p>
        </w:tc>
      </w:tr>
      <w:tr w:rsidR="002F343F" w:rsidRPr="002F343F" w:rsidTr="004C239C">
        <w:trPr>
          <w:trHeight w:val="294"/>
        </w:trPr>
        <w:tc>
          <w:tcPr>
            <w:tcW w:w="3537" w:type="dxa"/>
            <w:shd w:val="clear" w:color="auto" w:fill="FFFF00"/>
          </w:tcPr>
          <w:p w:rsidR="002F343F" w:rsidRPr="002F343F" w:rsidRDefault="002F343F" w:rsidP="002F343F">
            <w:pPr>
              <w:rPr>
                <w:sz w:val="28"/>
                <w:szCs w:val="28"/>
              </w:rPr>
            </w:pPr>
            <w:r w:rsidRPr="002F343F">
              <w:rPr>
                <w:sz w:val="28"/>
                <w:szCs w:val="28"/>
              </w:rPr>
              <w:t>Total</w:t>
            </w:r>
          </w:p>
        </w:tc>
        <w:tc>
          <w:tcPr>
            <w:tcW w:w="1841" w:type="dxa"/>
          </w:tcPr>
          <w:p w:rsidR="002F343F" w:rsidRPr="002F343F" w:rsidRDefault="0059787D" w:rsidP="002F343F">
            <w:pPr>
              <w:jc w:val="center"/>
              <w:rPr>
                <w:sz w:val="28"/>
                <w:szCs w:val="28"/>
              </w:rPr>
            </w:pPr>
            <w:r>
              <w:rPr>
                <w:sz w:val="28"/>
                <w:szCs w:val="28"/>
              </w:rPr>
              <w:t>31</w:t>
            </w:r>
          </w:p>
        </w:tc>
        <w:tc>
          <w:tcPr>
            <w:tcW w:w="1841" w:type="dxa"/>
          </w:tcPr>
          <w:p w:rsidR="002F343F" w:rsidRPr="002F343F" w:rsidRDefault="0059787D" w:rsidP="002F343F">
            <w:pPr>
              <w:jc w:val="center"/>
              <w:rPr>
                <w:sz w:val="28"/>
                <w:szCs w:val="28"/>
              </w:rPr>
            </w:pPr>
            <w:r>
              <w:rPr>
                <w:sz w:val="28"/>
                <w:szCs w:val="28"/>
              </w:rPr>
              <w:t>35</w:t>
            </w:r>
          </w:p>
        </w:tc>
      </w:tr>
    </w:tbl>
    <w:p w:rsidR="00DD093F" w:rsidRDefault="00DD093F" w:rsidP="002F343F">
      <w:pPr>
        <w:rPr>
          <w:sz w:val="36"/>
          <w:szCs w:val="36"/>
        </w:rPr>
      </w:pPr>
    </w:p>
    <w:p w:rsidR="0059787D" w:rsidRDefault="0059787D" w:rsidP="002F343F">
      <w:pPr>
        <w:rPr>
          <w:sz w:val="36"/>
          <w:szCs w:val="36"/>
        </w:rPr>
      </w:pPr>
      <w:r>
        <w:rPr>
          <w:noProof/>
          <w:lang w:eastAsia="fr-FR"/>
        </w:rPr>
        <w:drawing>
          <wp:inline distT="0" distB="0" distL="0" distR="0" wp14:anchorId="6417097B" wp14:editId="59D76CD2">
            <wp:extent cx="5857875" cy="2390775"/>
            <wp:effectExtent l="0" t="0" r="9525" b="9525"/>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F343F" w:rsidRPr="002F343F" w:rsidRDefault="002F343F" w:rsidP="002F343F">
      <w:pPr>
        <w:rPr>
          <w:sz w:val="36"/>
          <w:szCs w:val="36"/>
        </w:rPr>
      </w:pPr>
    </w:p>
    <w:p w:rsidR="00B30AD6" w:rsidRDefault="002F343F" w:rsidP="00546CCA">
      <w:pPr>
        <w:spacing w:line="240" w:lineRule="auto"/>
        <w:ind w:right="850"/>
        <w:jc w:val="both"/>
        <w:rPr>
          <w:rFonts w:ascii="Arial" w:hAnsi="Arial" w:cs="Arial"/>
          <w:b/>
          <w:sz w:val="24"/>
          <w:szCs w:val="24"/>
        </w:rPr>
      </w:pPr>
      <w:r w:rsidRPr="00D801B4">
        <w:rPr>
          <w:rFonts w:ascii="Arial" w:hAnsi="Arial" w:cs="Arial"/>
          <w:sz w:val="24"/>
          <w:szCs w:val="24"/>
        </w:rPr>
        <w:t xml:space="preserve">Sur les sorties </w:t>
      </w:r>
      <w:r w:rsidRPr="00D801B4">
        <w:rPr>
          <w:rFonts w:ascii="Arial" w:hAnsi="Arial" w:cs="Arial"/>
          <w:b/>
          <w:sz w:val="24"/>
          <w:szCs w:val="24"/>
        </w:rPr>
        <w:t>les durées de séjour</w:t>
      </w:r>
      <w:r w:rsidRPr="00D801B4">
        <w:rPr>
          <w:rFonts w:ascii="Arial" w:hAnsi="Arial" w:cs="Arial"/>
          <w:sz w:val="24"/>
          <w:szCs w:val="24"/>
        </w:rPr>
        <w:t xml:space="preserve"> sont de :</w:t>
      </w:r>
      <w:r w:rsidR="0035695B" w:rsidRPr="00D801B4">
        <w:rPr>
          <w:rFonts w:ascii="Arial" w:hAnsi="Arial" w:cs="Arial"/>
          <w:b/>
          <w:sz w:val="24"/>
          <w:szCs w:val="24"/>
        </w:rPr>
        <w:t xml:space="preserve"> </w:t>
      </w:r>
    </w:p>
    <w:p w:rsidR="002F343F" w:rsidRPr="00D801B4" w:rsidRDefault="002F343F" w:rsidP="00B30AD6">
      <w:pPr>
        <w:spacing w:line="240" w:lineRule="auto"/>
        <w:ind w:right="850" w:firstLine="708"/>
        <w:jc w:val="both"/>
        <w:rPr>
          <w:rFonts w:ascii="Arial" w:hAnsi="Arial" w:cs="Arial"/>
          <w:sz w:val="24"/>
          <w:szCs w:val="24"/>
        </w:rPr>
      </w:pPr>
      <w:r w:rsidRPr="00D801B4">
        <w:rPr>
          <w:rFonts w:ascii="Arial" w:hAnsi="Arial" w:cs="Arial"/>
          <w:b/>
          <w:sz w:val="24"/>
          <w:szCs w:val="24"/>
        </w:rPr>
        <w:t xml:space="preserve">-  2  à 30 jours :   </w:t>
      </w:r>
      <w:r w:rsidR="002C4969">
        <w:rPr>
          <w:rFonts w:ascii="Arial" w:hAnsi="Arial" w:cs="Arial"/>
          <w:b/>
          <w:sz w:val="24"/>
          <w:szCs w:val="24"/>
        </w:rPr>
        <w:t>34</w:t>
      </w:r>
      <w:r w:rsidR="00E94B0C" w:rsidRPr="00D801B4">
        <w:rPr>
          <w:rFonts w:ascii="Arial" w:hAnsi="Arial" w:cs="Arial"/>
          <w:b/>
          <w:sz w:val="24"/>
          <w:szCs w:val="24"/>
        </w:rPr>
        <w:t xml:space="preserve"> % (</w:t>
      </w:r>
      <w:r w:rsidR="00A32AAD">
        <w:rPr>
          <w:rFonts w:ascii="Arial" w:hAnsi="Arial" w:cs="Arial"/>
          <w:b/>
          <w:sz w:val="24"/>
          <w:szCs w:val="24"/>
        </w:rPr>
        <w:t xml:space="preserve">26% en 2017, </w:t>
      </w:r>
      <w:r w:rsidR="00E94B0C" w:rsidRPr="00D801B4">
        <w:rPr>
          <w:rFonts w:ascii="Arial" w:hAnsi="Arial" w:cs="Arial"/>
          <w:b/>
          <w:sz w:val="24"/>
          <w:szCs w:val="24"/>
        </w:rPr>
        <w:t xml:space="preserve">24,3 % en 2016, </w:t>
      </w:r>
      <w:r w:rsidRPr="00D801B4">
        <w:rPr>
          <w:rFonts w:ascii="Arial" w:hAnsi="Arial" w:cs="Arial"/>
          <w:b/>
          <w:sz w:val="24"/>
          <w:szCs w:val="24"/>
        </w:rPr>
        <w:t>43, 6 % en 2015)</w:t>
      </w:r>
    </w:p>
    <w:p w:rsidR="002F343F" w:rsidRPr="00D801B4" w:rsidRDefault="002F343F" w:rsidP="00546CCA">
      <w:pPr>
        <w:spacing w:line="240" w:lineRule="auto"/>
        <w:ind w:left="-30" w:right="850" w:firstLine="45"/>
        <w:jc w:val="both"/>
        <w:rPr>
          <w:rFonts w:ascii="Arial" w:hAnsi="Arial" w:cs="Arial"/>
          <w:b/>
          <w:sz w:val="24"/>
          <w:szCs w:val="24"/>
        </w:rPr>
      </w:pPr>
      <w:r w:rsidRPr="00D801B4">
        <w:rPr>
          <w:rFonts w:ascii="Arial" w:hAnsi="Arial" w:cs="Arial"/>
          <w:sz w:val="24"/>
          <w:szCs w:val="24"/>
        </w:rPr>
        <w:t xml:space="preserve">          </w:t>
      </w:r>
      <w:r w:rsidRPr="00D801B4">
        <w:rPr>
          <w:rFonts w:ascii="Arial" w:hAnsi="Arial" w:cs="Arial"/>
          <w:b/>
          <w:sz w:val="24"/>
          <w:szCs w:val="24"/>
        </w:rPr>
        <w:t>-  30  à 181 jours : </w:t>
      </w:r>
      <w:r w:rsidR="00A32AAD">
        <w:rPr>
          <w:rFonts w:ascii="Arial" w:hAnsi="Arial" w:cs="Arial"/>
          <w:b/>
          <w:sz w:val="24"/>
          <w:szCs w:val="24"/>
        </w:rPr>
        <w:t>30,30</w:t>
      </w:r>
      <w:r w:rsidR="00E94B0C" w:rsidRPr="00D801B4">
        <w:rPr>
          <w:rFonts w:ascii="Arial" w:hAnsi="Arial" w:cs="Arial"/>
          <w:b/>
          <w:sz w:val="24"/>
          <w:szCs w:val="24"/>
        </w:rPr>
        <w:t xml:space="preserve"> % (</w:t>
      </w:r>
      <w:r w:rsidR="00A32AAD">
        <w:rPr>
          <w:rFonts w:ascii="Arial" w:hAnsi="Arial" w:cs="Arial"/>
          <w:b/>
          <w:sz w:val="24"/>
          <w:szCs w:val="24"/>
        </w:rPr>
        <w:t xml:space="preserve">49,3 en 2017, </w:t>
      </w:r>
      <w:r w:rsidR="00E94B0C" w:rsidRPr="00D801B4">
        <w:rPr>
          <w:rFonts w:ascii="Arial" w:hAnsi="Arial" w:cs="Arial"/>
          <w:b/>
          <w:sz w:val="24"/>
          <w:szCs w:val="24"/>
        </w:rPr>
        <w:t xml:space="preserve">44,5 % en 2016, </w:t>
      </w:r>
      <w:r w:rsidRPr="00D801B4">
        <w:rPr>
          <w:rFonts w:ascii="Arial" w:hAnsi="Arial" w:cs="Arial"/>
          <w:b/>
          <w:sz w:val="24"/>
          <w:szCs w:val="24"/>
        </w:rPr>
        <w:t>40 % en 2015</w:t>
      </w:r>
      <w:r w:rsidRPr="00D801B4">
        <w:rPr>
          <w:rFonts w:ascii="Arial" w:hAnsi="Arial" w:cs="Arial"/>
          <w:sz w:val="24"/>
          <w:szCs w:val="24"/>
        </w:rPr>
        <w:t>)</w:t>
      </w:r>
      <w:r w:rsidRPr="00D801B4">
        <w:rPr>
          <w:rFonts w:ascii="Arial" w:hAnsi="Arial" w:cs="Arial"/>
          <w:b/>
          <w:sz w:val="24"/>
          <w:szCs w:val="24"/>
        </w:rPr>
        <w:t xml:space="preserve"> </w:t>
      </w:r>
    </w:p>
    <w:p w:rsidR="002F343F" w:rsidRPr="00D801B4" w:rsidRDefault="00B30AD6" w:rsidP="00B30AD6">
      <w:pPr>
        <w:suppressAutoHyphens/>
        <w:spacing w:after="0" w:line="240" w:lineRule="auto"/>
        <w:ind w:right="850" w:firstLine="708"/>
        <w:jc w:val="both"/>
        <w:rPr>
          <w:rFonts w:ascii="Arial" w:hAnsi="Arial" w:cs="Arial"/>
          <w:sz w:val="24"/>
          <w:szCs w:val="24"/>
        </w:rPr>
      </w:pPr>
      <w:r>
        <w:rPr>
          <w:rFonts w:ascii="Arial" w:hAnsi="Arial" w:cs="Arial"/>
          <w:b/>
          <w:sz w:val="24"/>
          <w:szCs w:val="24"/>
        </w:rPr>
        <w:t xml:space="preserve">- </w:t>
      </w:r>
      <w:r w:rsidR="002F343F" w:rsidRPr="00D801B4">
        <w:rPr>
          <w:rFonts w:ascii="Arial" w:hAnsi="Arial" w:cs="Arial"/>
          <w:b/>
          <w:sz w:val="24"/>
          <w:szCs w:val="24"/>
        </w:rPr>
        <w:t>180 à 364 jours : </w:t>
      </w:r>
      <w:r w:rsidR="002C4969">
        <w:rPr>
          <w:rFonts w:ascii="Arial" w:hAnsi="Arial" w:cs="Arial"/>
          <w:b/>
          <w:sz w:val="24"/>
          <w:szCs w:val="24"/>
        </w:rPr>
        <w:t>30,30</w:t>
      </w:r>
      <w:r w:rsidR="00E94B0C" w:rsidRPr="00D801B4">
        <w:rPr>
          <w:rFonts w:ascii="Arial" w:hAnsi="Arial" w:cs="Arial"/>
          <w:b/>
          <w:sz w:val="24"/>
          <w:szCs w:val="24"/>
        </w:rPr>
        <w:t xml:space="preserve"> % (</w:t>
      </w:r>
      <w:r w:rsidR="00A32AAD">
        <w:rPr>
          <w:rFonts w:ascii="Arial" w:hAnsi="Arial" w:cs="Arial"/>
          <w:b/>
          <w:sz w:val="24"/>
          <w:szCs w:val="24"/>
        </w:rPr>
        <w:t xml:space="preserve">26% en 2017, </w:t>
      </w:r>
      <w:r w:rsidR="00E94B0C" w:rsidRPr="00D801B4">
        <w:rPr>
          <w:rFonts w:ascii="Arial" w:hAnsi="Arial" w:cs="Arial"/>
          <w:b/>
          <w:sz w:val="24"/>
          <w:szCs w:val="24"/>
        </w:rPr>
        <w:t xml:space="preserve">16,2 % en 2016, </w:t>
      </w:r>
      <w:r w:rsidR="002F343F" w:rsidRPr="00D801B4">
        <w:rPr>
          <w:rFonts w:ascii="Arial" w:hAnsi="Arial" w:cs="Arial"/>
          <w:b/>
          <w:sz w:val="24"/>
          <w:szCs w:val="24"/>
        </w:rPr>
        <w:t>11 % en 2015</w:t>
      </w:r>
      <w:r w:rsidR="002F343F" w:rsidRPr="00D801B4">
        <w:rPr>
          <w:rFonts w:ascii="Arial" w:hAnsi="Arial" w:cs="Arial"/>
          <w:sz w:val="24"/>
          <w:szCs w:val="24"/>
        </w:rPr>
        <w:t xml:space="preserve">), </w:t>
      </w:r>
    </w:p>
    <w:p w:rsidR="002F343F" w:rsidRPr="00D801B4" w:rsidRDefault="002F343F" w:rsidP="00546CCA">
      <w:pPr>
        <w:suppressAutoHyphens/>
        <w:spacing w:after="0" w:line="240" w:lineRule="auto"/>
        <w:ind w:right="850"/>
        <w:jc w:val="both"/>
        <w:rPr>
          <w:rFonts w:ascii="Arial" w:hAnsi="Arial" w:cs="Arial"/>
          <w:b/>
          <w:sz w:val="24"/>
          <w:szCs w:val="24"/>
        </w:rPr>
      </w:pPr>
    </w:p>
    <w:p w:rsidR="002F343F" w:rsidRPr="00D801B4" w:rsidRDefault="002F343F" w:rsidP="00546CCA">
      <w:pPr>
        <w:ind w:right="850"/>
        <w:jc w:val="both"/>
        <w:rPr>
          <w:rFonts w:ascii="Arial" w:hAnsi="Arial" w:cs="Arial"/>
          <w:sz w:val="24"/>
          <w:szCs w:val="24"/>
        </w:rPr>
      </w:pPr>
      <w:r w:rsidRPr="00D801B4">
        <w:rPr>
          <w:rFonts w:ascii="Arial" w:hAnsi="Arial" w:cs="Arial"/>
          <w:b/>
          <w:sz w:val="24"/>
          <w:szCs w:val="24"/>
        </w:rPr>
        <w:t xml:space="preserve">  </w:t>
      </w:r>
      <w:r w:rsidR="00B30AD6">
        <w:rPr>
          <w:rFonts w:ascii="Arial" w:hAnsi="Arial" w:cs="Arial"/>
          <w:b/>
          <w:sz w:val="24"/>
          <w:szCs w:val="24"/>
        </w:rPr>
        <w:tab/>
      </w:r>
      <w:r w:rsidRPr="00D801B4">
        <w:rPr>
          <w:rFonts w:ascii="Arial" w:hAnsi="Arial" w:cs="Arial"/>
          <w:b/>
          <w:sz w:val="24"/>
          <w:szCs w:val="24"/>
        </w:rPr>
        <w:t>-  plus de 365 jours : </w:t>
      </w:r>
      <w:r w:rsidR="002C4969">
        <w:rPr>
          <w:rFonts w:ascii="Arial" w:hAnsi="Arial" w:cs="Arial"/>
          <w:b/>
          <w:sz w:val="24"/>
          <w:szCs w:val="24"/>
        </w:rPr>
        <w:t>5,4</w:t>
      </w:r>
      <w:r w:rsidR="00E94B0C" w:rsidRPr="00D801B4">
        <w:rPr>
          <w:rFonts w:ascii="Arial" w:hAnsi="Arial" w:cs="Arial"/>
          <w:b/>
          <w:sz w:val="24"/>
          <w:szCs w:val="24"/>
        </w:rPr>
        <w:t xml:space="preserve"> % (</w:t>
      </w:r>
      <w:r w:rsidR="00A32AAD">
        <w:rPr>
          <w:rFonts w:ascii="Arial" w:hAnsi="Arial" w:cs="Arial"/>
          <w:b/>
          <w:sz w:val="24"/>
          <w:szCs w:val="24"/>
        </w:rPr>
        <w:t>0% en 2017,</w:t>
      </w:r>
      <w:r w:rsidRPr="00D801B4">
        <w:rPr>
          <w:rFonts w:ascii="Arial" w:hAnsi="Arial" w:cs="Arial"/>
          <w:b/>
          <w:sz w:val="24"/>
          <w:szCs w:val="24"/>
        </w:rPr>
        <w:t>15 %</w:t>
      </w:r>
      <w:r w:rsidR="00E94B0C" w:rsidRPr="00D801B4">
        <w:rPr>
          <w:rFonts w:ascii="Arial" w:hAnsi="Arial" w:cs="Arial"/>
          <w:b/>
          <w:sz w:val="24"/>
          <w:szCs w:val="24"/>
        </w:rPr>
        <w:t xml:space="preserve"> en 2016, </w:t>
      </w:r>
      <w:r w:rsidRPr="00D801B4">
        <w:rPr>
          <w:rFonts w:ascii="Arial" w:hAnsi="Arial" w:cs="Arial"/>
          <w:b/>
          <w:sz w:val="24"/>
          <w:szCs w:val="24"/>
        </w:rPr>
        <w:t>5,45 % en 2015</w:t>
      </w:r>
      <w:r w:rsidRPr="00D801B4">
        <w:rPr>
          <w:rFonts w:ascii="Arial" w:hAnsi="Arial" w:cs="Arial"/>
          <w:sz w:val="24"/>
          <w:szCs w:val="24"/>
        </w:rPr>
        <w:t>).</w:t>
      </w:r>
    </w:p>
    <w:p w:rsidR="004E1AF9" w:rsidRDefault="002516B8" w:rsidP="00546CCA">
      <w:pPr>
        <w:ind w:right="850"/>
        <w:jc w:val="both"/>
        <w:rPr>
          <w:rFonts w:ascii="Arial" w:hAnsi="Arial" w:cs="Arial"/>
          <w:sz w:val="24"/>
          <w:szCs w:val="24"/>
        </w:rPr>
      </w:pPr>
      <w:r>
        <w:rPr>
          <w:rFonts w:ascii="Arial" w:hAnsi="Arial" w:cs="Arial"/>
          <w:sz w:val="24"/>
          <w:szCs w:val="24"/>
        </w:rPr>
        <w:t>En 2018</w:t>
      </w:r>
      <w:r w:rsidR="002F343F" w:rsidRPr="00D801B4">
        <w:rPr>
          <w:rFonts w:ascii="Arial" w:hAnsi="Arial" w:cs="Arial"/>
          <w:sz w:val="24"/>
          <w:szCs w:val="24"/>
        </w:rPr>
        <w:t xml:space="preserve">, </w:t>
      </w:r>
      <w:r w:rsidR="00275741" w:rsidRPr="00D801B4">
        <w:rPr>
          <w:rFonts w:ascii="Arial" w:hAnsi="Arial" w:cs="Arial"/>
          <w:sz w:val="24"/>
          <w:szCs w:val="24"/>
        </w:rPr>
        <w:t xml:space="preserve">plus de fluidité dans nos résultats de durée d’accompagnement donc d’hébergement car nous tenons à la </w:t>
      </w:r>
      <w:r w:rsidR="00C3314B">
        <w:rPr>
          <w:rFonts w:ascii="Arial" w:hAnsi="Arial" w:cs="Arial"/>
          <w:sz w:val="24"/>
          <w:szCs w:val="24"/>
        </w:rPr>
        <w:t>rigueur de nos procédures inclus</w:t>
      </w:r>
      <w:r w:rsidR="00275741" w:rsidRPr="00D801B4">
        <w:rPr>
          <w:rFonts w:ascii="Arial" w:hAnsi="Arial" w:cs="Arial"/>
          <w:sz w:val="24"/>
          <w:szCs w:val="24"/>
        </w:rPr>
        <w:t xml:space="preserve"> dans les règlements de fonctionnement et dans le projet social FARE Association. Ainsi, nous recherchons par anticipation, des solutions pour des résidents qui par leur problématiques (santé mentale, administratifs,…) doivent être réorientés.</w:t>
      </w:r>
      <w:r>
        <w:rPr>
          <w:rFonts w:ascii="Arial" w:hAnsi="Arial" w:cs="Arial"/>
          <w:sz w:val="24"/>
          <w:szCs w:val="24"/>
        </w:rPr>
        <w:t xml:space="preserve"> </w:t>
      </w:r>
      <w:r w:rsidR="004E1AF9">
        <w:rPr>
          <w:rFonts w:ascii="Arial" w:hAnsi="Arial" w:cs="Arial"/>
          <w:sz w:val="24"/>
          <w:szCs w:val="24"/>
        </w:rPr>
        <w:t>4 r</w:t>
      </w:r>
      <w:r>
        <w:rPr>
          <w:rFonts w:ascii="Arial" w:hAnsi="Arial" w:cs="Arial"/>
          <w:sz w:val="24"/>
          <w:szCs w:val="24"/>
        </w:rPr>
        <w:t>ésidents sont restés plus d’un an</w:t>
      </w:r>
      <w:r w:rsidR="00C3314B">
        <w:rPr>
          <w:rFonts w:ascii="Arial" w:hAnsi="Arial" w:cs="Arial"/>
          <w:sz w:val="24"/>
          <w:szCs w:val="24"/>
        </w:rPr>
        <w:t xml:space="preserve"> mais la DDCS a prolongé</w:t>
      </w:r>
      <w:r>
        <w:rPr>
          <w:rFonts w:ascii="Arial" w:hAnsi="Arial" w:cs="Arial"/>
          <w:sz w:val="24"/>
          <w:szCs w:val="24"/>
        </w:rPr>
        <w:t xml:space="preserve"> leur hébergement. Arrivés en 2015, 2016, 2017, ils sont sortis en 2018. Les problèmes de handicap, de langue, ou administratif allongent les durées de séjour.</w:t>
      </w:r>
    </w:p>
    <w:p w:rsidR="004E1AF9" w:rsidRDefault="004E1AF9" w:rsidP="00546CCA">
      <w:pPr>
        <w:ind w:right="850"/>
        <w:jc w:val="both"/>
        <w:rPr>
          <w:rFonts w:ascii="Arial" w:hAnsi="Arial" w:cs="Arial"/>
          <w:sz w:val="24"/>
          <w:szCs w:val="24"/>
        </w:rPr>
      </w:pPr>
      <w:r>
        <w:rPr>
          <w:rFonts w:ascii="Arial" w:hAnsi="Arial" w:cs="Arial"/>
          <w:sz w:val="24"/>
          <w:szCs w:val="24"/>
        </w:rPr>
        <w:t>34% des sorties viennent de résidents qui ont d’autres « plan personnel » et préfèrent aller chez des amis car le regroupé en collectivité ne leur</w:t>
      </w:r>
      <w:r w:rsidR="003B3E1A">
        <w:rPr>
          <w:rFonts w:ascii="Arial" w:hAnsi="Arial" w:cs="Arial"/>
          <w:sz w:val="24"/>
          <w:szCs w:val="24"/>
        </w:rPr>
        <w:t xml:space="preserve"> convien</w:t>
      </w:r>
      <w:r>
        <w:rPr>
          <w:rFonts w:ascii="Arial" w:hAnsi="Arial" w:cs="Arial"/>
          <w:sz w:val="24"/>
          <w:szCs w:val="24"/>
        </w:rPr>
        <w:t>t pas.</w:t>
      </w:r>
    </w:p>
    <w:p w:rsidR="009355B5" w:rsidRPr="00D801B4" w:rsidRDefault="00275741" w:rsidP="00546CCA">
      <w:pPr>
        <w:ind w:right="850"/>
        <w:jc w:val="both"/>
        <w:rPr>
          <w:rFonts w:ascii="Arial" w:hAnsi="Arial" w:cs="Arial"/>
          <w:sz w:val="24"/>
          <w:szCs w:val="24"/>
        </w:rPr>
      </w:pPr>
      <w:r w:rsidRPr="00D801B4">
        <w:rPr>
          <w:rFonts w:ascii="Arial" w:hAnsi="Arial" w:cs="Arial"/>
          <w:sz w:val="24"/>
          <w:szCs w:val="24"/>
        </w:rPr>
        <w:t xml:space="preserve"> </w:t>
      </w:r>
    </w:p>
    <w:p w:rsidR="002F343F" w:rsidRPr="002F343F" w:rsidRDefault="002F343F" w:rsidP="002F343F">
      <w:pPr>
        <w:rPr>
          <w:sz w:val="44"/>
          <w:szCs w:val="44"/>
          <w:u w:val="single"/>
        </w:rPr>
      </w:pPr>
      <w:r w:rsidRPr="002F343F">
        <w:rPr>
          <w:sz w:val="44"/>
          <w:szCs w:val="44"/>
          <w:u w:val="single"/>
        </w:rPr>
        <w:lastRenderedPageBreak/>
        <w:t xml:space="preserve">K.11 Ressources des sortants </w:t>
      </w:r>
    </w:p>
    <w:tbl>
      <w:tblPr>
        <w:tblStyle w:val="Grilledutableau"/>
        <w:tblW w:w="0" w:type="auto"/>
        <w:tblLook w:val="04A0" w:firstRow="1" w:lastRow="0" w:firstColumn="1" w:lastColumn="0" w:noHBand="0" w:noVBand="1"/>
      </w:tblPr>
      <w:tblGrid>
        <w:gridCol w:w="4248"/>
        <w:gridCol w:w="1701"/>
        <w:gridCol w:w="1843"/>
      </w:tblGrid>
      <w:tr w:rsidR="002F343F" w:rsidRPr="002F343F" w:rsidTr="004C239C">
        <w:tc>
          <w:tcPr>
            <w:tcW w:w="4248" w:type="dxa"/>
            <w:tcBorders>
              <w:top w:val="nil"/>
              <w:left w:val="nil"/>
            </w:tcBorders>
          </w:tcPr>
          <w:p w:rsidR="002F343F" w:rsidRPr="002F343F" w:rsidRDefault="002F343F" w:rsidP="002F343F">
            <w:pPr>
              <w:rPr>
                <w:sz w:val="36"/>
                <w:szCs w:val="36"/>
              </w:rPr>
            </w:pPr>
          </w:p>
        </w:tc>
        <w:tc>
          <w:tcPr>
            <w:tcW w:w="1701" w:type="dxa"/>
            <w:shd w:val="clear" w:color="auto" w:fill="C00000"/>
          </w:tcPr>
          <w:p w:rsidR="002F343F" w:rsidRPr="002F343F" w:rsidRDefault="002F343F" w:rsidP="002F343F">
            <w:pPr>
              <w:rPr>
                <w:sz w:val="36"/>
                <w:szCs w:val="36"/>
              </w:rPr>
            </w:pPr>
            <w:r w:rsidRPr="002F343F">
              <w:rPr>
                <w:sz w:val="36"/>
                <w:szCs w:val="36"/>
              </w:rPr>
              <w:t>DIFFUS</w:t>
            </w:r>
          </w:p>
        </w:tc>
        <w:tc>
          <w:tcPr>
            <w:tcW w:w="1843" w:type="dxa"/>
            <w:shd w:val="clear" w:color="auto" w:fill="C00000"/>
          </w:tcPr>
          <w:p w:rsidR="002F343F" w:rsidRPr="002F343F" w:rsidRDefault="002F343F" w:rsidP="002F343F">
            <w:pPr>
              <w:rPr>
                <w:sz w:val="36"/>
                <w:szCs w:val="36"/>
              </w:rPr>
            </w:pPr>
            <w:r w:rsidRPr="002F343F">
              <w:rPr>
                <w:sz w:val="36"/>
                <w:szCs w:val="36"/>
              </w:rPr>
              <w:t>REGROUPE</w:t>
            </w:r>
          </w:p>
        </w:tc>
      </w:tr>
      <w:tr w:rsidR="002F343F" w:rsidRPr="002F343F" w:rsidTr="004C239C">
        <w:tc>
          <w:tcPr>
            <w:tcW w:w="4248" w:type="dxa"/>
            <w:shd w:val="clear" w:color="auto" w:fill="FFFF00"/>
          </w:tcPr>
          <w:p w:rsidR="002F343F" w:rsidRPr="002F343F" w:rsidRDefault="002F343F" w:rsidP="002F343F">
            <w:pPr>
              <w:rPr>
                <w:sz w:val="36"/>
                <w:szCs w:val="36"/>
              </w:rPr>
            </w:pPr>
            <w:r w:rsidRPr="002F343F">
              <w:rPr>
                <w:sz w:val="36"/>
                <w:szCs w:val="36"/>
              </w:rPr>
              <w:t>Sans ressources</w:t>
            </w:r>
          </w:p>
        </w:tc>
        <w:tc>
          <w:tcPr>
            <w:tcW w:w="1701" w:type="dxa"/>
          </w:tcPr>
          <w:p w:rsidR="002F343F" w:rsidRPr="002F343F" w:rsidRDefault="0096043F" w:rsidP="002F343F">
            <w:pPr>
              <w:jc w:val="center"/>
              <w:rPr>
                <w:sz w:val="36"/>
                <w:szCs w:val="36"/>
              </w:rPr>
            </w:pPr>
            <w:r>
              <w:rPr>
                <w:sz w:val="36"/>
                <w:szCs w:val="36"/>
              </w:rPr>
              <w:t>6</w:t>
            </w:r>
          </w:p>
        </w:tc>
        <w:tc>
          <w:tcPr>
            <w:tcW w:w="1843" w:type="dxa"/>
          </w:tcPr>
          <w:p w:rsidR="002F343F" w:rsidRPr="002F343F" w:rsidRDefault="0096043F" w:rsidP="002F343F">
            <w:pPr>
              <w:jc w:val="center"/>
              <w:rPr>
                <w:sz w:val="36"/>
                <w:szCs w:val="36"/>
              </w:rPr>
            </w:pPr>
            <w:r>
              <w:rPr>
                <w:sz w:val="36"/>
                <w:szCs w:val="36"/>
              </w:rPr>
              <w:t>20</w:t>
            </w:r>
          </w:p>
        </w:tc>
      </w:tr>
      <w:tr w:rsidR="002F343F" w:rsidRPr="002F343F" w:rsidTr="004C239C">
        <w:tc>
          <w:tcPr>
            <w:tcW w:w="4248" w:type="dxa"/>
            <w:shd w:val="clear" w:color="auto" w:fill="FFFF00"/>
          </w:tcPr>
          <w:p w:rsidR="002F343F" w:rsidRPr="002F343F" w:rsidRDefault="002F343F" w:rsidP="002F343F">
            <w:pPr>
              <w:rPr>
                <w:sz w:val="36"/>
                <w:szCs w:val="36"/>
              </w:rPr>
            </w:pPr>
            <w:r w:rsidRPr="002F343F">
              <w:rPr>
                <w:sz w:val="36"/>
                <w:szCs w:val="36"/>
              </w:rPr>
              <w:t>Salaire</w:t>
            </w:r>
          </w:p>
        </w:tc>
        <w:tc>
          <w:tcPr>
            <w:tcW w:w="1701" w:type="dxa"/>
          </w:tcPr>
          <w:p w:rsidR="002F343F" w:rsidRPr="002F343F" w:rsidRDefault="0096043F" w:rsidP="002F343F">
            <w:pPr>
              <w:jc w:val="center"/>
              <w:rPr>
                <w:sz w:val="36"/>
                <w:szCs w:val="36"/>
              </w:rPr>
            </w:pPr>
            <w:r>
              <w:rPr>
                <w:sz w:val="36"/>
                <w:szCs w:val="36"/>
              </w:rPr>
              <w:t>12</w:t>
            </w:r>
          </w:p>
        </w:tc>
        <w:tc>
          <w:tcPr>
            <w:tcW w:w="1843" w:type="dxa"/>
          </w:tcPr>
          <w:p w:rsidR="002F343F" w:rsidRPr="002F343F" w:rsidRDefault="0096043F" w:rsidP="002F343F">
            <w:pPr>
              <w:jc w:val="center"/>
              <w:rPr>
                <w:sz w:val="36"/>
                <w:szCs w:val="36"/>
              </w:rPr>
            </w:pPr>
            <w:r>
              <w:rPr>
                <w:sz w:val="36"/>
                <w:szCs w:val="36"/>
              </w:rPr>
              <w:t>3</w:t>
            </w:r>
          </w:p>
        </w:tc>
      </w:tr>
      <w:tr w:rsidR="002F343F" w:rsidRPr="002F343F" w:rsidTr="004C239C">
        <w:tc>
          <w:tcPr>
            <w:tcW w:w="4248" w:type="dxa"/>
            <w:shd w:val="clear" w:color="auto" w:fill="FFFF00"/>
          </w:tcPr>
          <w:p w:rsidR="002F343F" w:rsidRPr="002F343F" w:rsidRDefault="002F343F" w:rsidP="002F343F">
            <w:pPr>
              <w:rPr>
                <w:sz w:val="36"/>
                <w:szCs w:val="36"/>
              </w:rPr>
            </w:pPr>
            <w:r w:rsidRPr="002F343F">
              <w:rPr>
                <w:sz w:val="36"/>
                <w:szCs w:val="36"/>
              </w:rPr>
              <w:t>R.S.A.</w:t>
            </w:r>
          </w:p>
        </w:tc>
        <w:tc>
          <w:tcPr>
            <w:tcW w:w="1701" w:type="dxa"/>
          </w:tcPr>
          <w:p w:rsidR="002F343F" w:rsidRPr="002F343F" w:rsidRDefault="0096043F" w:rsidP="002F343F">
            <w:pPr>
              <w:jc w:val="center"/>
              <w:rPr>
                <w:sz w:val="36"/>
                <w:szCs w:val="36"/>
              </w:rPr>
            </w:pPr>
            <w:r>
              <w:rPr>
                <w:sz w:val="36"/>
                <w:szCs w:val="36"/>
              </w:rPr>
              <w:t>3</w:t>
            </w:r>
          </w:p>
        </w:tc>
        <w:tc>
          <w:tcPr>
            <w:tcW w:w="1843" w:type="dxa"/>
          </w:tcPr>
          <w:p w:rsidR="002F343F" w:rsidRPr="002F343F" w:rsidRDefault="0096043F" w:rsidP="002F343F">
            <w:pPr>
              <w:jc w:val="center"/>
              <w:rPr>
                <w:sz w:val="36"/>
                <w:szCs w:val="36"/>
              </w:rPr>
            </w:pPr>
            <w:r>
              <w:rPr>
                <w:sz w:val="36"/>
                <w:szCs w:val="36"/>
              </w:rPr>
              <w:t>2</w:t>
            </w:r>
          </w:p>
        </w:tc>
      </w:tr>
      <w:tr w:rsidR="002F343F" w:rsidRPr="002F343F" w:rsidTr="004C239C">
        <w:tc>
          <w:tcPr>
            <w:tcW w:w="4248" w:type="dxa"/>
            <w:shd w:val="clear" w:color="auto" w:fill="FFFF00"/>
          </w:tcPr>
          <w:p w:rsidR="002F343F" w:rsidRPr="002F343F" w:rsidRDefault="002F343F" w:rsidP="002F343F">
            <w:pPr>
              <w:rPr>
                <w:sz w:val="36"/>
                <w:szCs w:val="36"/>
              </w:rPr>
            </w:pPr>
            <w:proofErr w:type="spellStart"/>
            <w:r w:rsidRPr="002F343F">
              <w:rPr>
                <w:sz w:val="36"/>
                <w:szCs w:val="36"/>
              </w:rPr>
              <w:t>Indem</w:t>
            </w:r>
            <w:proofErr w:type="spellEnd"/>
            <w:r w:rsidRPr="002F343F">
              <w:rPr>
                <w:sz w:val="36"/>
                <w:szCs w:val="36"/>
              </w:rPr>
              <w:t xml:space="preserve"> Journal ARE</w:t>
            </w:r>
          </w:p>
        </w:tc>
        <w:tc>
          <w:tcPr>
            <w:tcW w:w="1701" w:type="dxa"/>
          </w:tcPr>
          <w:p w:rsidR="002F343F" w:rsidRPr="002F343F" w:rsidRDefault="0096043F" w:rsidP="002F343F">
            <w:pPr>
              <w:jc w:val="center"/>
              <w:rPr>
                <w:sz w:val="36"/>
                <w:szCs w:val="36"/>
              </w:rPr>
            </w:pPr>
            <w:r>
              <w:rPr>
                <w:sz w:val="36"/>
                <w:szCs w:val="36"/>
              </w:rPr>
              <w:t>1</w:t>
            </w:r>
          </w:p>
        </w:tc>
        <w:tc>
          <w:tcPr>
            <w:tcW w:w="1843" w:type="dxa"/>
          </w:tcPr>
          <w:p w:rsidR="002F343F" w:rsidRPr="002F343F" w:rsidRDefault="002F343F" w:rsidP="002F343F">
            <w:pPr>
              <w:jc w:val="center"/>
              <w:rPr>
                <w:sz w:val="36"/>
                <w:szCs w:val="36"/>
              </w:rPr>
            </w:pPr>
          </w:p>
        </w:tc>
      </w:tr>
      <w:tr w:rsidR="002F343F" w:rsidRPr="002F343F" w:rsidTr="004C239C">
        <w:tc>
          <w:tcPr>
            <w:tcW w:w="4248" w:type="dxa"/>
            <w:shd w:val="clear" w:color="auto" w:fill="FFFF00"/>
          </w:tcPr>
          <w:p w:rsidR="002F343F" w:rsidRPr="002F343F" w:rsidRDefault="002F343F" w:rsidP="002F343F">
            <w:pPr>
              <w:rPr>
                <w:sz w:val="36"/>
                <w:szCs w:val="36"/>
              </w:rPr>
            </w:pPr>
            <w:r w:rsidRPr="002F343F">
              <w:rPr>
                <w:sz w:val="36"/>
                <w:szCs w:val="36"/>
              </w:rPr>
              <w:t>Revenu d’emploi formation</w:t>
            </w:r>
          </w:p>
        </w:tc>
        <w:tc>
          <w:tcPr>
            <w:tcW w:w="1701" w:type="dxa"/>
          </w:tcPr>
          <w:p w:rsidR="002F343F" w:rsidRPr="002F343F" w:rsidRDefault="0096043F" w:rsidP="002F343F">
            <w:pPr>
              <w:jc w:val="center"/>
              <w:rPr>
                <w:sz w:val="36"/>
                <w:szCs w:val="36"/>
              </w:rPr>
            </w:pPr>
            <w:r>
              <w:rPr>
                <w:sz w:val="36"/>
                <w:szCs w:val="36"/>
              </w:rPr>
              <w:t>9</w:t>
            </w:r>
          </w:p>
        </w:tc>
        <w:tc>
          <w:tcPr>
            <w:tcW w:w="1843" w:type="dxa"/>
          </w:tcPr>
          <w:p w:rsidR="002F343F" w:rsidRPr="002F343F" w:rsidRDefault="0096043F" w:rsidP="002F343F">
            <w:pPr>
              <w:jc w:val="center"/>
              <w:rPr>
                <w:sz w:val="36"/>
                <w:szCs w:val="36"/>
              </w:rPr>
            </w:pPr>
            <w:r>
              <w:rPr>
                <w:sz w:val="36"/>
                <w:szCs w:val="36"/>
              </w:rPr>
              <w:t>10</w:t>
            </w:r>
          </w:p>
        </w:tc>
      </w:tr>
      <w:tr w:rsidR="002F343F" w:rsidRPr="002F343F" w:rsidTr="004C239C">
        <w:tc>
          <w:tcPr>
            <w:tcW w:w="4248" w:type="dxa"/>
            <w:shd w:val="clear" w:color="auto" w:fill="FFFF00"/>
          </w:tcPr>
          <w:p w:rsidR="002F343F" w:rsidRPr="002F343F" w:rsidRDefault="002F343F" w:rsidP="002F343F">
            <w:pPr>
              <w:rPr>
                <w:sz w:val="36"/>
                <w:szCs w:val="36"/>
              </w:rPr>
            </w:pPr>
            <w:r w:rsidRPr="002F343F">
              <w:rPr>
                <w:sz w:val="36"/>
                <w:szCs w:val="36"/>
              </w:rPr>
              <w:t>Total</w:t>
            </w:r>
          </w:p>
        </w:tc>
        <w:tc>
          <w:tcPr>
            <w:tcW w:w="1701" w:type="dxa"/>
          </w:tcPr>
          <w:p w:rsidR="002F343F" w:rsidRPr="002F343F" w:rsidRDefault="0096043F" w:rsidP="002F343F">
            <w:pPr>
              <w:jc w:val="center"/>
              <w:rPr>
                <w:sz w:val="36"/>
                <w:szCs w:val="36"/>
              </w:rPr>
            </w:pPr>
            <w:r>
              <w:rPr>
                <w:sz w:val="36"/>
                <w:szCs w:val="36"/>
              </w:rPr>
              <w:t>31</w:t>
            </w:r>
          </w:p>
        </w:tc>
        <w:tc>
          <w:tcPr>
            <w:tcW w:w="1843" w:type="dxa"/>
          </w:tcPr>
          <w:p w:rsidR="002F343F" w:rsidRPr="002F343F" w:rsidRDefault="0096043F" w:rsidP="002F343F">
            <w:pPr>
              <w:jc w:val="center"/>
              <w:rPr>
                <w:sz w:val="36"/>
                <w:szCs w:val="36"/>
              </w:rPr>
            </w:pPr>
            <w:r>
              <w:rPr>
                <w:sz w:val="36"/>
                <w:szCs w:val="36"/>
              </w:rPr>
              <w:t>35</w:t>
            </w:r>
          </w:p>
        </w:tc>
      </w:tr>
    </w:tbl>
    <w:p w:rsidR="00DD093F" w:rsidRDefault="00DD093F" w:rsidP="002F343F">
      <w:pPr>
        <w:rPr>
          <w:sz w:val="36"/>
          <w:szCs w:val="36"/>
        </w:rPr>
      </w:pPr>
    </w:p>
    <w:p w:rsidR="0096043F" w:rsidRDefault="0096043F" w:rsidP="002F343F">
      <w:pPr>
        <w:rPr>
          <w:sz w:val="36"/>
          <w:szCs w:val="36"/>
        </w:rPr>
      </w:pPr>
      <w:r>
        <w:rPr>
          <w:noProof/>
          <w:lang w:eastAsia="fr-FR"/>
        </w:rPr>
        <w:drawing>
          <wp:inline distT="0" distB="0" distL="0" distR="0" wp14:anchorId="535ABC8F" wp14:editId="6E3FD6C0">
            <wp:extent cx="5705475" cy="1685925"/>
            <wp:effectExtent l="0" t="0" r="9525" b="9525"/>
            <wp:docPr id="18"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6043F" w:rsidRDefault="0096043F" w:rsidP="002F343F">
      <w:pPr>
        <w:rPr>
          <w:sz w:val="36"/>
          <w:szCs w:val="36"/>
        </w:rPr>
      </w:pPr>
    </w:p>
    <w:p w:rsidR="002F343F" w:rsidRPr="00B30AD6" w:rsidRDefault="006A658A" w:rsidP="002F343F">
      <w:pPr>
        <w:suppressAutoHyphens/>
        <w:spacing w:after="0" w:line="240" w:lineRule="auto"/>
        <w:jc w:val="both"/>
        <w:rPr>
          <w:rFonts w:ascii="Arial" w:eastAsia="Times New Roman" w:hAnsi="Arial" w:cs="Arial"/>
          <w:b/>
          <w:sz w:val="24"/>
          <w:szCs w:val="24"/>
          <w:lang w:eastAsia="ar-SA"/>
        </w:rPr>
      </w:pPr>
      <w:r w:rsidRPr="00B30AD6">
        <w:rPr>
          <w:rFonts w:ascii="Arial" w:eastAsia="Times New Roman" w:hAnsi="Arial" w:cs="Arial"/>
          <w:b/>
          <w:sz w:val="24"/>
          <w:szCs w:val="24"/>
          <w:lang w:eastAsia="ar-SA"/>
        </w:rPr>
        <w:t xml:space="preserve"> </w:t>
      </w:r>
      <w:r w:rsidR="003550DE">
        <w:rPr>
          <w:rFonts w:ascii="Arial" w:eastAsia="Times New Roman" w:hAnsi="Arial" w:cs="Arial"/>
          <w:b/>
          <w:sz w:val="24"/>
          <w:szCs w:val="24"/>
          <w:lang w:eastAsia="ar-SA"/>
        </w:rPr>
        <w:t>54,5</w:t>
      </w:r>
      <w:r w:rsidRPr="00B30AD6">
        <w:rPr>
          <w:rFonts w:ascii="Arial" w:eastAsia="Times New Roman" w:hAnsi="Arial" w:cs="Arial"/>
          <w:b/>
          <w:sz w:val="24"/>
          <w:szCs w:val="24"/>
          <w:lang w:eastAsia="ar-SA"/>
        </w:rPr>
        <w:t>% (</w:t>
      </w:r>
      <w:r w:rsidR="003550DE">
        <w:rPr>
          <w:rFonts w:ascii="Arial" w:eastAsia="Times New Roman" w:hAnsi="Arial" w:cs="Arial"/>
          <w:b/>
          <w:sz w:val="24"/>
          <w:szCs w:val="24"/>
          <w:lang w:eastAsia="ar-SA"/>
        </w:rPr>
        <w:t xml:space="preserve">73 % en 2017, </w:t>
      </w:r>
      <w:r w:rsidRPr="00B30AD6">
        <w:rPr>
          <w:rFonts w:ascii="Arial" w:eastAsia="Times New Roman" w:hAnsi="Arial" w:cs="Arial"/>
          <w:b/>
          <w:sz w:val="24"/>
          <w:szCs w:val="24"/>
          <w:lang w:eastAsia="ar-SA"/>
        </w:rPr>
        <w:t>45,85 % en 2016, 57,54 % en 2015</w:t>
      </w:r>
      <w:r w:rsidR="002F343F" w:rsidRPr="00B30AD6">
        <w:rPr>
          <w:rFonts w:ascii="Arial" w:eastAsia="Times New Roman" w:hAnsi="Arial" w:cs="Arial"/>
          <w:b/>
          <w:sz w:val="24"/>
          <w:szCs w:val="24"/>
          <w:lang w:eastAsia="ar-SA"/>
        </w:rPr>
        <w:t>)  retrouvent des ressources.</w:t>
      </w:r>
    </w:p>
    <w:p w:rsidR="002F343F" w:rsidRPr="00B30AD6" w:rsidRDefault="002F343F" w:rsidP="002F343F">
      <w:pPr>
        <w:suppressAutoHyphens/>
        <w:spacing w:after="0" w:line="240" w:lineRule="auto"/>
        <w:jc w:val="both"/>
        <w:rPr>
          <w:rFonts w:ascii="Arial" w:eastAsia="Times New Roman" w:hAnsi="Arial" w:cs="Arial"/>
          <w:b/>
          <w:sz w:val="24"/>
          <w:szCs w:val="24"/>
          <w:lang w:eastAsia="ar-SA"/>
        </w:rPr>
      </w:pPr>
    </w:p>
    <w:p w:rsidR="002F343F" w:rsidRPr="00B30AD6" w:rsidRDefault="002F343F" w:rsidP="00B30AD6">
      <w:pPr>
        <w:suppressAutoHyphens/>
        <w:spacing w:after="0" w:line="240" w:lineRule="auto"/>
        <w:ind w:right="1020"/>
        <w:jc w:val="both"/>
        <w:rPr>
          <w:rFonts w:ascii="Arial" w:eastAsia="Times New Roman" w:hAnsi="Arial" w:cs="Arial"/>
          <w:b/>
          <w:sz w:val="24"/>
          <w:szCs w:val="24"/>
          <w:lang w:eastAsia="ar-SA"/>
        </w:rPr>
      </w:pPr>
      <w:r w:rsidRPr="00B30AD6">
        <w:rPr>
          <w:rFonts w:ascii="Wingdings" w:eastAsia="Times New Roman" w:hAnsi="Wingdings" w:cs="Wingdings"/>
          <w:b/>
          <w:bCs/>
          <w:sz w:val="24"/>
          <w:szCs w:val="24"/>
          <w:lang w:eastAsia="ar-SA"/>
        </w:rPr>
        <w:t></w:t>
      </w:r>
      <w:r w:rsidRPr="00B30AD6">
        <w:rPr>
          <w:rFonts w:ascii="Arial" w:eastAsia="Times New Roman" w:hAnsi="Arial" w:cs="Arial"/>
          <w:bCs/>
          <w:sz w:val="24"/>
          <w:szCs w:val="24"/>
          <w:lang w:eastAsia="ar-SA"/>
        </w:rPr>
        <w:t> </w:t>
      </w:r>
      <w:r w:rsidR="006A658A" w:rsidRPr="00B30AD6">
        <w:rPr>
          <w:rFonts w:ascii="Arial" w:eastAsia="Times New Roman" w:hAnsi="Arial" w:cs="Arial"/>
          <w:bCs/>
          <w:sz w:val="24"/>
          <w:szCs w:val="24"/>
          <w:lang w:eastAsia="ar-SA"/>
        </w:rPr>
        <w:t xml:space="preserve">   </w:t>
      </w:r>
      <w:r w:rsidR="003550DE" w:rsidRPr="003550DE">
        <w:rPr>
          <w:rFonts w:ascii="Arial" w:eastAsia="Times New Roman" w:hAnsi="Arial" w:cs="Arial"/>
          <w:b/>
          <w:bCs/>
          <w:sz w:val="24"/>
          <w:szCs w:val="24"/>
          <w:lang w:eastAsia="ar-SA"/>
        </w:rPr>
        <w:t>23 % (</w:t>
      </w:r>
      <w:r w:rsidR="006A658A" w:rsidRPr="003550DE">
        <w:rPr>
          <w:rFonts w:ascii="Arial" w:eastAsia="Times New Roman" w:hAnsi="Arial" w:cs="Arial"/>
          <w:b/>
          <w:bCs/>
          <w:sz w:val="24"/>
          <w:szCs w:val="24"/>
          <w:lang w:eastAsia="ar-SA"/>
        </w:rPr>
        <w:t>15 %</w:t>
      </w:r>
      <w:r w:rsidR="003550DE" w:rsidRPr="003550DE">
        <w:rPr>
          <w:rFonts w:ascii="Arial" w:eastAsia="Times New Roman" w:hAnsi="Arial" w:cs="Arial"/>
          <w:b/>
          <w:bCs/>
          <w:sz w:val="24"/>
          <w:szCs w:val="24"/>
          <w:lang w:eastAsia="ar-SA"/>
        </w:rPr>
        <w:t>en 2017,</w:t>
      </w:r>
      <w:r w:rsidR="003550DE">
        <w:rPr>
          <w:rFonts w:ascii="Arial" w:eastAsia="Times New Roman" w:hAnsi="Arial" w:cs="Arial"/>
          <w:bCs/>
          <w:sz w:val="24"/>
          <w:szCs w:val="24"/>
          <w:lang w:eastAsia="ar-SA"/>
        </w:rPr>
        <w:t xml:space="preserve"> </w:t>
      </w:r>
      <w:r w:rsidR="006A658A" w:rsidRPr="00B30AD6">
        <w:rPr>
          <w:rFonts w:ascii="Arial" w:eastAsia="Times New Roman" w:hAnsi="Arial" w:cs="Arial"/>
          <w:b/>
          <w:sz w:val="24"/>
          <w:szCs w:val="24"/>
          <w:lang w:eastAsia="ar-SA"/>
        </w:rPr>
        <w:t xml:space="preserve">6,7 %en 2016, </w:t>
      </w:r>
      <w:r w:rsidRPr="00B30AD6">
        <w:rPr>
          <w:rFonts w:ascii="Arial" w:eastAsia="Times New Roman" w:hAnsi="Arial" w:cs="Arial"/>
          <w:b/>
          <w:sz w:val="24"/>
          <w:szCs w:val="24"/>
          <w:lang w:eastAsia="ar-SA"/>
        </w:rPr>
        <w:t>36 % en 2015, 32,88% en 2014) par un salaire. La tendance de la MLIJ3M est d’orienter les résidents vers la Garantie Jeunes au contraire de l’emploi. Il est vrai que le chômage des jeunes dans l’Hérault est important.</w:t>
      </w:r>
    </w:p>
    <w:p w:rsidR="002F343F" w:rsidRPr="00B30AD6" w:rsidRDefault="002F343F" w:rsidP="00B30AD6">
      <w:pPr>
        <w:suppressAutoHyphens/>
        <w:spacing w:after="0" w:line="240" w:lineRule="auto"/>
        <w:ind w:right="1020"/>
        <w:jc w:val="both"/>
        <w:rPr>
          <w:rFonts w:ascii="Wingdings" w:eastAsia="Times New Roman" w:hAnsi="Wingdings" w:cs="Wingdings"/>
          <w:b/>
          <w:bCs/>
          <w:sz w:val="24"/>
          <w:szCs w:val="24"/>
          <w:lang w:eastAsia="ar-SA"/>
        </w:rPr>
      </w:pPr>
    </w:p>
    <w:p w:rsidR="002F343F" w:rsidRPr="00B30AD6" w:rsidRDefault="002F343F" w:rsidP="00B30AD6">
      <w:pPr>
        <w:suppressAutoHyphens/>
        <w:spacing w:after="0" w:line="240" w:lineRule="auto"/>
        <w:ind w:right="1020"/>
        <w:jc w:val="both"/>
        <w:rPr>
          <w:rFonts w:ascii="Wingdings" w:eastAsia="Times New Roman" w:hAnsi="Wingdings" w:cs="Wingdings"/>
          <w:b/>
          <w:bCs/>
          <w:sz w:val="24"/>
          <w:szCs w:val="24"/>
          <w:lang w:eastAsia="ar-SA"/>
        </w:rPr>
      </w:pPr>
      <w:r w:rsidRPr="00B30AD6">
        <w:rPr>
          <w:rFonts w:ascii="Wingdings" w:eastAsia="Times New Roman" w:hAnsi="Wingdings" w:cs="Wingdings"/>
          <w:b/>
          <w:bCs/>
          <w:sz w:val="24"/>
          <w:szCs w:val="24"/>
          <w:lang w:eastAsia="ar-SA"/>
        </w:rPr>
        <w:t></w:t>
      </w:r>
      <w:r w:rsidRPr="00B30AD6">
        <w:rPr>
          <w:rFonts w:ascii="Arial" w:eastAsia="Times New Roman" w:hAnsi="Arial" w:cs="Arial"/>
          <w:bCs/>
          <w:sz w:val="24"/>
          <w:szCs w:val="24"/>
          <w:lang w:eastAsia="ar-SA"/>
        </w:rPr>
        <w:t> </w:t>
      </w:r>
      <w:r w:rsidR="00153FF0" w:rsidRPr="00B30AD6">
        <w:rPr>
          <w:rFonts w:ascii="Arial" w:eastAsia="Times New Roman" w:hAnsi="Arial" w:cs="Arial"/>
          <w:bCs/>
          <w:sz w:val="24"/>
          <w:szCs w:val="24"/>
          <w:lang w:eastAsia="ar-SA"/>
        </w:rPr>
        <w:t xml:space="preserve">  </w:t>
      </w:r>
      <w:r w:rsidR="003550DE" w:rsidRPr="003550DE">
        <w:rPr>
          <w:rFonts w:ascii="Arial" w:eastAsia="Times New Roman" w:hAnsi="Arial" w:cs="Arial"/>
          <w:b/>
          <w:bCs/>
          <w:sz w:val="24"/>
          <w:szCs w:val="24"/>
          <w:lang w:eastAsia="ar-SA"/>
        </w:rPr>
        <w:t>28,79 %</w:t>
      </w:r>
      <w:r w:rsidR="00153FF0" w:rsidRPr="003550DE">
        <w:rPr>
          <w:rFonts w:ascii="Arial" w:eastAsia="Times New Roman" w:hAnsi="Arial" w:cs="Arial"/>
          <w:b/>
          <w:bCs/>
          <w:sz w:val="24"/>
          <w:szCs w:val="24"/>
          <w:lang w:eastAsia="ar-SA"/>
        </w:rPr>
        <w:t xml:space="preserve"> </w:t>
      </w:r>
      <w:r w:rsidR="003550DE" w:rsidRPr="003550DE">
        <w:rPr>
          <w:rFonts w:ascii="Arial" w:eastAsia="Times New Roman" w:hAnsi="Arial" w:cs="Arial"/>
          <w:b/>
          <w:bCs/>
          <w:sz w:val="24"/>
          <w:szCs w:val="24"/>
          <w:lang w:eastAsia="ar-SA"/>
        </w:rPr>
        <w:t>(</w:t>
      </w:r>
      <w:r w:rsidR="006A658A" w:rsidRPr="003550DE">
        <w:rPr>
          <w:rFonts w:ascii="Arial" w:eastAsia="Times New Roman" w:hAnsi="Arial" w:cs="Arial"/>
          <w:b/>
          <w:bCs/>
          <w:sz w:val="24"/>
          <w:szCs w:val="24"/>
          <w:lang w:eastAsia="ar-SA"/>
        </w:rPr>
        <w:t>39,7 %</w:t>
      </w:r>
      <w:r w:rsidR="003550DE" w:rsidRPr="003550DE">
        <w:rPr>
          <w:rFonts w:ascii="Arial" w:eastAsia="Times New Roman" w:hAnsi="Arial" w:cs="Arial"/>
          <w:b/>
          <w:bCs/>
          <w:sz w:val="24"/>
          <w:szCs w:val="24"/>
          <w:lang w:eastAsia="ar-SA"/>
        </w:rPr>
        <w:t xml:space="preserve"> en 2017, </w:t>
      </w:r>
      <w:r w:rsidR="006A658A" w:rsidRPr="003550DE">
        <w:rPr>
          <w:rFonts w:ascii="Arial" w:eastAsia="Times New Roman" w:hAnsi="Arial" w:cs="Arial"/>
          <w:b/>
          <w:sz w:val="24"/>
          <w:szCs w:val="24"/>
          <w:lang w:eastAsia="ar-SA"/>
        </w:rPr>
        <w:t>35</w:t>
      </w:r>
      <w:r w:rsidR="006A658A" w:rsidRPr="00B30AD6">
        <w:rPr>
          <w:rFonts w:ascii="Arial" w:eastAsia="Times New Roman" w:hAnsi="Arial" w:cs="Arial"/>
          <w:b/>
          <w:sz w:val="24"/>
          <w:szCs w:val="24"/>
          <w:lang w:eastAsia="ar-SA"/>
        </w:rPr>
        <w:t xml:space="preserve">,1 % en 2016, </w:t>
      </w:r>
      <w:r w:rsidRPr="00B30AD6">
        <w:rPr>
          <w:rFonts w:ascii="Arial" w:eastAsia="Times New Roman" w:hAnsi="Arial" w:cs="Arial"/>
          <w:b/>
          <w:sz w:val="24"/>
          <w:szCs w:val="24"/>
          <w:lang w:eastAsia="ar-SA"/>
        </w:rPr>
        <w:t xml:space="preserve">14,5 % en 2015, 9,59% en 2014) par </w:t>
      </w:r>
      <w:r w:rsidR="00603AE5">
        <w:rPr>
          <w:rFonts w:ascii="Arial" w:eastAsia="Times New Roman" w:hAnsi="Arial" w:cs="Arial"/>
          <w:b/>
          <w:sz w:val="24"/>
          <w:szCs w:val="24"/>
          <w:lang w:eastAsia="ar-SA"/>
        </w:rPr>
        <w:t>la formation. La Garantie-Jeune</w:t>
      </w:r>
      <w:r w:rsidRPr="00B30AD6">
        <w:rPr>
          <w:rFonts w:ascii="Arial" w:eastAsia="Times New Roman" w:hAnsi="Arial" w:cs="Arial"/>
          <w:b/>
          <w:sz w:val="24"/>
          <w:szCs w:val="24"/>
          <w:lang w:eastAsia="ar-SA"/>
        </w:rPr>
        <w:t xml:space="preserve"> atteint </w:t>
      </w:r>
      <w:r w:rsidR="003550DE">
        <w:rPr>
          <w:rFonts w:ascii="Arial" w:eastAsia="Times New Roman" w:hAnsi="Arial" w:cs="Arial"/>
          <w:b/>
          <w:sz w:val="24"/>
          <w:szCs w:val="24"/>
          <w:lang w:eastAsia="ar-SA"/>
        </w:rPr>
        <w:t>ses limites d’un accompagnement « très léger » et nos résidents préfèrent trouver un emploi même précaire seul (</w:t>
      </w:r>
      <w:proofErr w:type="spellStart"/>
      <w:r w:rsidR="003550DE">
        <w:rPr>
          <w:rFonts w:ascii="Arial" w:eastAsia="Times New Roman" w:hAnsi="Arial" w:cs="Arial"/>
          <w:b/>
          <w:sz w:val="24"/>
          <w:szCs w:val="24"/>
          <w:lang w:eastAsia="ar-SA"/>
        </w:rPr>
        <w:t>Uber-eat</w:t>
      </w:r>
      <w:proofErr w:type="spellEnd"/>
      <w:r w:rsidR="003550DE">
        <w:rPr>
          <w:rFonts w:ascii="Arial" w:eastAsia="Times New Roman" w:hAnsi="Arial" w:cs="Arial"/>
          <w:b/>
          <w:sz w:val="24"/>
          <w:szCs w:val="24"/>
          <w:lang w:eastAsia="ar-SA"/>
        </w:rPr>
        <w:t>) ou avec le CEFI Fare.</w:t>
      </w:r>
      <w:r w:rsidR="003550DE" w:rsidRPr="00B30AD6">
        <w:rPr>
          <w:rFonts w:ascii="Wingdings" w:eastAsia="Times New Roman" w:hAnsi="Wingdings" w:cs="Wingdings"/>
          <w:b/>
          <w:bCs/>
          <w:sz w:val="24"/>
          <w:szCs w:val="24"/>
          <w:lang w:eastAsia="ar-SA"/>
        </w:rPr>
        <w:t></w:t>
      </w:r>
    </w:p>
    <w:p w:rsidR="002F343F" w:rsidRPr="00B30AD6" w:rsidRDefault="002F343F" w:rsidP="00B30AD6">
      <w:pPr>
        <w:suppressAutoHyphens/>
        <w:spacing w:after="0" w:line="240" w:lineRule="auto"/>
        <w:ind w:right="1020"/>
        <w:jc w:val="both"/>
        <w:rPr>
          <w:rFonts w:ascii="Arial" w:eastAsia="Times New Roman" w:hAnsi="Arial" w:cs="Arial"/>
          <w:b/>
          <w:sz w:val="24"/>
          <w:szCs w:val="24"/>
          <w:lang w:eastAsia="ar-SA"/>
        </w:rPr>
      </w:pPr>
      <w:r w:rsidRPr="00B30AD6">
        <w:rPr>
          <w:rFonts w:ascii="Wingdings" w:eastAsia="Times New Roman" w:hAnsi="Wingdings" w:cs="Wingdings"/>
          <w:b/>
          <w:bCs/>
          <w:sz w:val="24"/>
          <w:szCs w:val="24"/>
          <w:lang w:eastAsia="ar-SA"/>
        </w:rPr>
        <w:t></w:t>
      </w:r>
      <w:r w:rsidR="007128C5" w:rsidRPr="00B30AD6">
        <w:rPr>
          <w:rFonts w:ascii="Wingdings" w:eastAsia="Times New Roman" w:hAnsi="Wingdings" w:cs="Wingdings"/>
          <w:b/>
          <w:bCs/>
          <w:sz w:val="24"/>
          <w:szCs w:val="24"/>
          <w:lang w:eastAsia="ar-SA"/>
        </w:rPr>
        <w:t></w:t>
      </w:r>
      <w:r w:rsidR="003550DE">
        <w:rPr>
          <w:rFonts w:ascii="Arial" w:eastAsia="Times New Roman" w:hAnsi="Arial" w:cs="Arial"/>
          <w:b/>
          <w:bCs/>
          <w:sz w:val="24"/>
          <w:szCs w:val="24"/>
          <w:lang w:eastAsia="ar-SA"/>
        </w:rPr>
        <w:t>7,57</w:t>
      </w:r>
      <w:r w:rsidR="007128C5" w:rsidRPr="00B30AD6">
        <w:rPr>
          <w:rFonts w:ascii="Arial" w:eastAsia="Times New Roman" w:hAnsi="Arial" w:cs="Arial"/>
          <w:b/>
          <w:bCs/>
          <w:sz w:val="24"/>
          <w:szCs w:val="24"/>
          <w:lang w:eastAsia="ar-SA"/>
        </w:rPr>
        <w:t xml:space="preserve"> % (</w:t>
      </w:r>
      <w:r w:rsidR="003550DE">
        <w:rPr>
          <w:rFonts w:ascii="Arial" w:eastAsia="Times New Roman" w:hAnsi="Arial" w:cs="Arial"/>
          <w:b/>
          <w:bCs/>
          <w:sz w:val="24"/>
          <w:szCs w:val="24"/>
          <w:lang w:eastAsia="ar-SA"/>
        </w:rPr>
        <w:t xml:space="preserve">12,3 % en 2017, </w:t>
      </w:r>
      <w:r w:rsidR="007128C5" w:rsidRPr="00B30AD6">
        <w:rPr>
          <w:rFonts w:ascii="Arial" w:eastAsia="Times New Roman" w:hAnsi="Arial" w:cs="Arial"/>
          <w:b/>
          <w:sz w:val="24"/>
          <w:szCs w:val="24"/>
          <w:lang w:eastAsia="ar-SA"/>
        </w:rPr>
        <w:t xml:space="preserve">4,05 % en 2016, </w:t>
      </w:r>
      <w:r w:rsidRPr="00B30AD6">
        <w:rPr>
          <w:rFonts w:ascii="Arial" w:eastAsia="Times New Roman" w:hAnsi="Arial" w:cs="Arial"/>
          <w:b/>
          <w:sz w:val="24"/>
          <w:szCs w:val="24"/>
          <w:lang w:eastAsia="ar-SA"/>
        </w:rPr>
        <w:t>5,45 % en 2015,</w:t>
      </w:r>
      <w:r w:rsidR="003550DE">
        <w:rPr>
          <w:rFonts w:ascii="Arial" w:eastAsia="Times New Roman" w:hAnsi="Arial" w:cs="Arial"/>
          <w:b/>
          <w:sz w:val="24"/>
          <w:szCs w:val="24"/>
          <w:lang w:eastAsia="ar-SA"/>
        </w:rPr>
        <w:t xml:space="preserve"> 9,59% en 2014) par le RSA, et 1,5</w:t>
      </w:r>
      <w:r w:rsidRPr="00B30AD6">
        <w:rPr>
          <w:rFonts w:ascii="Arial" w:eastAsia="Times New Roman" w:hAnsi="Arial" w:cs="Arial"/>
          <w:b/>
          <w:sz w:val="24"/>
          <w:szCs w:val="24"/>
          <w:lang w:eastAsia="ar-SA"/>
        </w:rPr>
        <w:t xml:space="preserve"> % (</w:t>
      </w:r>
      <w:r w:rsidR="003550DE">
        <w:rPr>
          <w:rFonts w:ascii="Arial" w:eastAsia="Times New Roman" w:hAnsi="Arial" w:cs="Arial"/>
          <w:b/>
          <w:sz w:val="24"/>
          <w:szCs w:val="24"/>
          <w:lang w:eastAsia="ar-SA"/>
        </w:rPr>
        <w:t xml:space="preserve">9,45% en 2017, 5,45 % en 2015) par </w:t>
      </w:r>
      <w:r w:rsidRPr="00B30AD6">
        <w:rPr>
          <w:rFonts w:ascii="Arial" w:eastAsia="Times New Roman" w:hAnsi="Arial" w:cs="Arial"/>
          <w:b/>
          <w:sz w:val="24"/>
          <w:szCs w:val="24"/>
          <w:lang w:eastAsia="ar-SA"/>
        </w:rPr>
        <w:t>les Indemnités de chômage, ect….</w:t>
      </w:r>
    </w:p>
    <w:p w:rsidR="002F343F" w:rsidRPr="00B30AD6" w:rsidRDefault="002F343F" w:rsidP="00B30AD6">
      <w:pPr>
        <w:suppressAutoHyphens/>
        <w:spacing w:after="0" w:line="240" w:lineRule="auto"/>
        <w:ind w:right="1020"/>
        <w:jc w:val="both"/>
        <w:rPr>
          <w:rFonts w:ascii="Arial" w:eastAsia="Times New Roman" w:hAnsi="Arial" w:cs="Arial"/>
          <w:b/>
          <w:sz w:val="24"/>
          <w:szCs w:val="24"/>
          <w:lang w:eastAsia="ar-SA"/>
        </w:rPr>
      </w:pPr>
    </w:p>
    <w:p w:rsidR="002F343F" w:rsidRDefault="003550DE" w:rsidP="00B30AD6">
      <w:pPr>
        <w:suppressAutoHyphens/>
        <w:spacing w:after="0" w:line="240" w:lineRule="auto"/>
        <w:ind w:right="1020"/>
        <w:jc w:val="both"/>
        <w:rPr>
          <w:rFonts w:ascii="Arial" w:eastAsia="Times New Roman" w:hAnsi="Arial" w:cs="Arial"/>
          <w:sz w:val="24"/>
          <w:szCs w:val="24"/>
          <w:lang w:eastAsia="ar-SA"/>
        </w:rPr>
      </w:pPr>
      <w:r>
        <w:rPr>
          <w:rFonts w:ascii="Arial" w:eastAsia="Times New Roman" w:hAnsi="Arial" w:cs="Arial"/>
          <w:b/>
          <w:sz w:val="24"/>
          <w:szCs w:val="24"/>
          <w:lang w:eastAsia="ar-SA"/>
        </w:rPr>
        <w:t>39,3</w:t>
      </w:r>
      <w:r w:rsidR="00C27B47" w:rsidRPr="00B30AD6">
        <w:rPr>
          <w:rFonts w:ascii="Arial" w:eastAsia="Times New Roman" w:hAnsi="Arial" w:cs="Arial"/>
          <w:b/>
          <w:sz w:val="24"/>
          <w:szCs w:val="24"/>
          <w:lang w:eastAsia="ar-SA"/>
        </w:rPr>
        <w:t xml:space="preserve"> % (</w:t>
      </w:r>
      <w:r>
        <w:rPr>
          <w:rFonts w:ascii="Arial" w:eastAsia="Times New Roman" w:hAnsi="Arial" w:cs="Arial"/>
          <w:b/>
          <w:sz w:val="24"/>
          <w:szCs w:val="24"/>
          <w:lang w:eastAsia="ar-SA"/>
        </w:rPr>
        <w:t xml:space="preserve">39,7 e% en 2017, </w:t>
      </w:r>
      <w:r w:rsidR="00C27B47" w:rsidRPr="00B30AD6">
        <w:rPr>
          <w:rFonts w:ascii="Arial" w:eastAsia="Times New Roman" w:hAnsi="Arial" w:cs="Arial"/>
          <w:b/>
          <w:sz w:val="24"/>
          <w:szCs w:val="24"/>
          <w:lang w:eastAsia="ar-SA"/>
        </w:rPr>
        <w:t xml:space="preserve">27,4 % en 2016, </w:t>
      </w:r>
      <w:r w:rsidR="002F343F" w:rsidRPr="00B30AD6">
        <w:rPr>
          <w:rFonts w:ascii="Arial" w:eastAsia="Times New Roman" w:hAnsi="Arial" w:cs="Arial"/>
          <w:b/>
          <w:sz w:val="24"/>
          <w:szCs w:val="24"/>
          <w:lang w:eastAsia="ar-SA"/>
        </w:rPr>
        <w:t xml:space="preserve">44,5 % </w:t>
      </w:r>
      <w:r w:rsidR="00C27B47" w:rsidRPr="00B30AD6">
        <w:rPr>
          <w:rFonts w:ascii="Arial" w:eastAsia="Times New Roman" w:hAnsi="Arial" w:cs="Arial"/>
          <w:b/>
          <w:sz w:val="24"/>
          <w:szCs w:val="24"/>
          <w:lang w:eastAsia="ar-SA"/>
        </w:rPr>
        <w:t>en 2015</w:t>
      </w:r>
      <w:r w:rsidR="006A658A" w:rsidRPr="00B30AD6">
        <w:rPr>
          <w:rFonts w:ascii="Arial" w:eastAsia="Times New Roman" w:hAnsi="Arial" w:cs="Arial"/>
          <w:b/>
          <w:sz w:val="24"/>
          <w:szCs w:val="24"/>
          <w:lang w:eastAsia="ar-SA"/>
        </w:rPr>
        <w:t xml:space="preserve">) </w:t>
      </w:r>
      <w:r w:rsidR="002F343F" w:rsidRPr="00B30AD6">
        <w:rPr>
          <w:rFonts w:ascii="Arial" w:eastAsia="Times New Roman" w:hAnsi="Arial" w:cs="Arial"/>
          <w:sz w:val="24"/>
          <w:szCs w:val="24"/>
          <w:lang w:eastAsia="ar-SA"/>
        </w:rPr>
        <w:t>sortent sans ressources au vu de la fin d’hébergement</w:t>
      </w:r>
      <w:r w:rsidR="00C27B47" w:rsidRPr="00B30AD6">
        <w:rPr>
          <w:rFonts w:ascii="Arial" w:eastAsia="Times New Roman" w:hAnsi="Arial" w:cs="Arial"/>
          <w:sz w:val="24"/>
          <w:szCs w:val="24"/>
          <w:lang w:eastAsia="ar-SA"/>
        </w:rPr>
        <w:t xml:space="preserve">, </w:t>
      </w:r>
      <w:r w:rsidR="00153FF0" w:rsidRPr="00B30AD6">
        <w:rPr>
          <w:rFonts w:ascii="Arial" w:eastAsia="Times New Roman" w:hAnsi="Arial" w:cs="Arial"/>
          <w:sz w:val="24"/>
          <w:szCs w:val="24"/>
          <w:lang w:eastAsia="ar-SA"/>
        </w:rPr>
        <w:t xml:space="preserve">tiers, </w:t>
      </w:r>
      <w:r w:rsidR="002F343F" w:rsidRPr="00B30AD6">
        <w:rPr>
          <w:rFonts w:ascii="Arial" w:eastAsia="Times New Roman" w:hAnsi="Arial" w:cs="Arial"/>
          <w:sz w:val="24"/>
          <w:szCs w:val="24"/>
          <w:lang w:eastAsia="ar-SA"/>
        </w:rPr>
        <w:t>exclusion ou départ volontaire. La plupart de</w:t>
      </w:r>
      <w:r>
        <w:rPr>
          <w:rFonts w:ascii="Arial" w:eastAsia="Times New Roman" w:hAnsi="Arial" w:cs="Arial"/>
          <w:sz w:val="24"/>
          <w:szCs w:val="24"/>
          <w:lang w:eastAsia="ar-SA"/>
        </w:rPr>
        <w:t xml:space="preserve"> ces départs représentent les 34</w:t>
      </w:r>
      <w:r w:rsidR="002F343F" w:rsidRPr="00B30AD6">
        <w:rPr>
          <w:rFonts w:ascii="Arial" w:eastAsia="Times New Roman" w:hAnsi="Arial" w:cs="Arial"/>
          <w:sz w:val="24"/>
          <w:szCs w:val="24"/>
          <w:lang w:eastAsia="ar-SA"/>
        </w:rPr>
        <w:t xml:space="preserve"> % qui sont restés moins de 30 jours. </w:t>
      </w:r>
    </w:p>
    <w:p w:rsidR="00CE2354" w:rsidRDefault="00CE2354" w:rsidP="00B30AD6">
      <w:pPr>
        <w:suppressAutoHyphens/>
        <w:spacing w:after="0" w:line="240" w:lineRule="auto"/>
        <w:ind w:right="1020"/>
        <w:jc w:val="both"/>
        <w:rPr>
          <w:rFonts w:ascii="Arial" w:eastAsia="Times New Roman" w:hAnsi="Arial" w:cs="Arial"/>
          <w:b/>
          <w:sz w:val="24"/>
          <w:szCs w:val="24"/>
          <w:lang w:eastAsia="ar-SA"/>
        </w:rPr>
      </w:pPr>
      <w:r w:rsidRPr="009A4B43">
        <w:rPr>
          <w:rFonts w:ascii="Arial" w:eastAsia="Times New Roman" w:hAnsi="Arial" w:cs="Arial"/>
          <w:b/>
          <w:sz w:val="24"/>
          <w:szCs w:val="24"/>
          <w:lang w:eastAsia="ar-SA"/>
        </w:rPr>
        <w:t xml:space="preserve">La difficulté pour nos résidents étrangers hors U.E est la langue qui les empêche de trouver une formation ou un emploi rapidement. Certains préfèrent partir dans une autre ville ou sur Montpellier où la communauté du pays est organisée et les soutiendra. </w:t>
      </w:r>
    </w:p>
    <w:p w:rsidR="00276A23" w:rsidRDefault="00276A23" w:rsidP="00B30AD6">
      <w:pPr>
        <w:suppressAutoHyphens/>
        <w:spacing w:after="0" w:line="240" w:lineRule="auto"/>
        <w:ind w:right="1020"/>
        <w:jc w:val="both"/>
        <w:rPr>
          <w:rFonts w:ascii="Arial" w:eastAsia="Times New Roman" w:hAnsi="Arial" w:cs="Arial"/>
          <w:b/>
          <w:sz w:val="24"/>
          <w:szCs w:val="24"/>
          <w:lang w:eastAsia="ar-SA"/>
        </w:rPr>
      </w:pPr>
    </w:p>
    <w:p w:rsidR="00276A23" w:rsidRDefault="00276A23" w:rsidP="00B30AD6">
      <w:pPr>
        <w:suppressAutoHyphens/>
        <w:spacing w:after="0" w:line="240" w:lineRule="auto"/>
        <w:ind w:right="1020"/>
        <w:jc w:val="both"/>
        <w:rPr>
          <w:rFonts w:ascii="Arial" w:eastAsia="Times New Roman" w:hAnsi="Arial" w:cs="Arial"/>
          <w:b/>
          <w:sz w:val="24"/>
          <w:szCs w:val="24"/>
          <w:lang w:eastAsia="ar-SA"/>
        </w:rPr>
      </w:pPr>
    </w:p>
    <w:p w:rsidR="00276A23" w:rsidRDefault="00276A23" w:rsidP="00B30AD6">
      <w:pPr>
        <w:suppressAutoHyphens/>
        <w:spacing w:after="0" w:line="240" w:lineRule="auto"/>
        <w:ind w:right="1020"/>
        <w:jc w:val="both"/>
        <w:rPr>
          <w:rFonts w:ascii="Arial" w:eastAsia="Times New Roman" w:hAnsi="Arial" w:cs="Arial"/>
          <w:b/>
          <w:sz w:val="24"/>
          <w:szCs w:val="24"/>
          <w:lang w:eastAsia="ar-SA"/>
        </w:rPr>
      </w:pPr>
    </w:p>
    <w:p w:rsidR="00276A23" w:rsidRPr="009A4B43" w:rsidRDefault="00276A23" w:rsidP="00B30AD6">
      <w:pPr>
        <w:suppressAutoHyphens/>
        <w:spacing w:after="0" w:line="240" w:lineRule="auto"/>
        <w:ind w:right="1020"/>
        <w:jc w:val="both"/>
        <w:rPr>
          <w:rFonts w:ascii="Arial" w:eastAsia="Times New Roman" w:hAnsi="Arial" w:cs="Arial"/>
          <w:b/>
          <w:sz w:val="24"/>
          <w:szCs w:val="24"/>
          <w:lang w:eastAsia="ar-SA"/>
        </w:rPr>
      </w:pPr>
    </w:p>
    <w:p w:rsidR="002F343F" w:rsidRPr="002F343F" w:rsidRDefault="002F343F" w:rsidP="002F343F">
      <w:pPr>
        <w:rPr>
          <w:sz w:val="44"/>
          <w:szCs w:val="44"/>
          <w:u w:val="single"/>
        </w:rPr>
      </w:pPr>
      <w:r w:rsidRPr="002F343F">
        <w:rPr>
          <w:sz w:val="36"/>
          <w:szCs w:val="36"/>
          <w:u w:val="single"/>
        </w:rPr>
        <w:lastRenderedPageBreak/>
        <w:t xml:space="preserve">L.12 </w:t>
      </w:r>
      <w:r w:rsidRPr="002F343F">
        <w:rPr>
          <w:sz w:val="44"/>
          <w:szCs w:val="44"/>
          <w:u w:val="single"/>
        </w:rPr>
        <w:t>Situation Professionnelle des sortants</w:t>
      </w:r>
    </w:p>
    <w:tbl>
      <w:tblPr>
        <w:tblW w:w="8364" w:type="dxa"/>
        <w:tblLayout w:type="fixed"/>
        <w:tblCellMar>
          <w:left w:w="70" w:type="dxa"/>
          <w:right w:w="70" w:type="dxa"/>
        </w:tblCellMar>
        <w:tblLook w:val="04A0" w:firstRow="1" w:lastRow="0" w:firstColumn="1" w:lastColumn="0" w:noHBand="0" w:noVBand="1"/>
      </w:tblPr>
      <w:tblGrid>
        <w:gridCol w:w="4679"/>
        <w:gridCol w:w="1558"/>
        <w:gridCol w:w="2127"/>
      </w:tblGrid>
      <w:tr w:rsidR="002F343F" w:rsidRPr="002F343F" w:rsidTr="005511B1">
        <w:trPr>
          <w:trHeight w:val="363"/>
        </w:trPr>
        <w:tc>
          <w:tcPr>
            <w:tcW w:w="4679" w:type="dxa"/>
            <w:tcBorders>
              <w:top w:val="nil"/>
              <w:left w:val="nil"/>
              <w:bottom w:val="single" w:sz="8" w:space="0" w:color="auto"/>
              <w:right w:val="single" w:sz="8" w:space="0" w:color="auto"/>
            </w:tcBorders>
            <w:shd w:val="clear" w:color="auto" w:fill="auto"/>
            <w:vAlign w:val="center"/>
            <w:hideMark/>
          </w:tcPr>
          <w:p w:rsidR="002F343F" w:rsidRPr="002F343F" w:rsidRDefault="002F343F" w:rsidP="002F343F">
            <w:pPr>
              <w:spacing w:after="0" w:line="240" w:lineRule="auto"/>
              <w:rPr>
                <w:rFonts w:ascii="Calibri" w:eastAsia="Times New Roman" w:hAnsi="Calibri" w:cs="Times New Roman"/>
                <w:color w:val="000000"/>
                <w:sz w:val="36"/>
                <w:szCs w:val="36"/>
                <w:lang w:eastAsia="fr-FR"/>
              </w:rPr>
            </w:pPr>
            <w:r w:rsidRPr="002F343F">
              <w:rPr>
                <w:rFonts w:ascii="Calibri" w:eastAsia="Times New Roman" w:hAnsi="Calibri" w:cs="Times New Roman"/>
                <w:color w:val="000000"/>
                <w:sz w:val="36"/>
                <w:szCs w:val="36"/>
                <w:lang w:eastAsia="fr-FR"/>
              </w:rPr>
              <w:t> </w:t>
            </w:r>
          </w:p>
        </w:tc>
        <w:tc>
          <w:tcPr>
            <w:tcW w:w="1558" w:type="dxa"/>
            <w:tcBorders>
              <w:top w:val="single" w:sz="8" w:space="0" w:color="auto"/>
              <w:left w:val="nil"/>
              <w:bottom w:val="single" w:sz="8" w:space="0" w:color="auto"/>
              <w:right w:val="single" w:sz="8" w:space="0" w:color="auto"/>
            </w:tcBorders>
            <w:shd w:val="clear" w:color="auto" w:fill="C00000"/>
            <w:vAlign w:val="center"/>
            <w:hideMark/>
          </w:tcPr>
          <w:p w:rsidR="002F343F" w:rsidRPr="002F343F" w:rsidRDefault="002F343F" w:rsidP="002F343F">
            <w:pPr>
              <w:spacing w:after="0" w:line="240" w:lineRule="auto"/>
              <w:rPr>
                <w:rFonts w:ascii="Calibri" w:eastAsia="Times New Roman" w:hAnsi="Calibri" w:cs="Times New Roman"/>
                <w:color w:val="000000"/>
                <w:sz w:val="36"/>
                <w:szCs w:val="36"/>
                <w:lang w:eastAsia="fr-FR"/>
              </w:rPr>
            </w:pPr>
            <w:r w:rsidRPr="002F343F">
              <w:rPr>
                <w:rFonts w:ascii="Calibri" w:eastAsia="Times New Roman" w:hAnsi="Calibri" w:cs="Times New Roman"/>
                <w:color w:val="000000"/>
                <w:sz w:val="36"/>
                <w:szCs w:val="36"/>
                <w:lang w:eastAsia="fr-FR"/>
              </w:rPr>
              <w:t>DIFFUS</w:t>
            </w:r>
          </w:p>
        </w:tc>
        <w:tc>
          <w:tcPr>
            <w:tcW w:w="2127" w:type="dxa"/>
            <w:tcBorders>
              <w:top w:val="single" w:sz="8" w:space="0" w:color="auto"/>
              <w:left w:val="nil"/>
              <w:bottom w:val="single" w:sz="8" w:space="0" w:color="auto"/>
              <w:right w:val="single" w:sz="8" w:space="0" w:color="auto"/>
            </w:tcBorders>
            <w:shd w:val="clear" w:color="auto" w:fill="C00000"/>
            <w:vAlign w:val="center"/>
            <w:hideMark/>
          </w:tcPr>
          <w:p w:rsidR="002F343F" w:rsidRPr="002F343F" w:rsidRDefault="002F343F" w:rsidP="002F343F">
            <w:pPr>
              <w:spacing w:after="0" w:line="240" w:lineRule="auto"/>
              <w:rPr>
                <w:rFonts w:ascii="Calibri" w:eastAsia="Times New Roman" w:hAnsi="Calibri" w:cs="Times New Roman"/>
                <w:color w:val="000000"/>
                <w:sz w:val="36"/>
                <w:szCs w:val="36"/>
                <w:lang w:eastAsia="fr-FR"/>
              </w:rPr>
            </w:pPr>
            <w:r w:rsidRPr="002F343F">
              <w:rPr>
                <w:rFonts w:ascii="Calibri" w:eastAsia="Times New Roman" w:hAnsi="Calibri" w:cs="Times New Roman"/>
                <w:color w:val="000000"/>
                <w:sz w:val="36"/>
                <w:szCs w:val="36"/>
                <w:lang w:eastAsia="fr-FR"/>
              </w:rPr>
              <w:t>REGROUPE</w:t>
            </w:r>
          </w:p>
        </w:tc>
      </w:tr>
      <w:tr w:rsidR="002F343F"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CDI Temps plein</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2F343F" w:rsidP="002F343F">
            <w:pPr>
              <w:spacing w:after="0" w:line="240" w:lineRule="auto"/>
              <w:jc w:val="center"/>
              <w:rPr>
                <w:rFonts w:ascii="Calibri" w:eastAsia="Times New Roman" w:hAnsi="Calibri" w:cs="Times New Roman"/>
                <w:color w:val="000000"/>
                <w:sz w:val="32"/>
                <w:szCs w:val="32"/>
                <w:lang w:eastAsia="fr-FR"/>
              </w:rPr>
            </w:pPr>
          </w:p>
        </w:tc>
      </w:tr>
      <w:tr w:rsidR="002F343F" w:rsidRPr="002F343F" w:rsidTr="005511B1">
        <w:trPr>
          <w:trHeight w:val="351"/>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CDI Temps partiel</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2F343F" w:rsidP="002F343F">
            <w:pPr>
              <w:spacing w:after="0" w:line="240" w:lineRule="auto"/>
              <w:jc w:val="center"/>
              <w:rPr>
                <w:rFonts w:ascii="Calibri" w:eastAsia="Times New Roman" w:hAnsi="Calibri" w:cs="Times New Roman"/>
                <w:color w:val="000000"/>
                <w:sz w:val="32"/>
                <w:szCs w:val="32"/>
                <w:lang w:eastAsia="fr-FR"/>
              </w:rPr>
            </w:pPr>
          </w:p>
        </w:tc>
      </w:tr>
      <w:tr w:rsidR="002F343F"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CDD&gt;6mois-temps plein</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5</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2F343F" w:rsidP="002F343F">
            <w:pPr>
              <w:spacing w:after="0" w:line="240" w:lineRule="auto"/>
              <w:jc w:val="center"/>
              <w:rPr>
                <w:rFonts w:ascii="Calibri" w:eastAsia="Times New Roman" w:hAnsi="Calibri" w:cs="Times New Roman"/>
                <w:color w:val="000000"/>
                <w:sz w:val="32"/>
                <w:szCs w:val="32"/>
                <w:lang w:eastAsia="fr-FR"/>
              </w:rPr>
            </w:pPr>
          </w:p>
        </w:tc>
      </w:tr>
      <w:tr w:rsidR="002F343F"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CDD-6mois-temps plein</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2F343F" w:rsidP="002F343F">
            <w:pPr>
              <w:spacing w:after="0" w:line="240" w:lineRule="auto"/>
              <w:jc w:val="center"/>
              <w:rPr>
                <w:rFonts w:ascii="Calibri" w:eastAsia="Times New Roman" w:hAnsi="Calibri" w:cs="Times New Roman"/>
                <w:color w:val="000000"/>
                <w:sz w:val="32"/>
                <w:szCs w:val="32"/>
                <w:lang w:eastAsia="fr-FR"/>
              </w:rPr>
            </w:pP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r>
      <w:tr w:rsidR="002F343F"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CDD&gt;6mois-temps partiel</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4</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2F343F" w:rsidP="002F343F">
            <w:pPr>
              <w:spacing w:after="0" w:line="240" w:lineRule="auto"/>
              <w:jc w:val="center"/>
              <w:rPr>
                <w:rFonts w:ascii="Calibri" w:eastAsia="Times New Roman" w:hAnsi="Calibri" w:cs="Times New Roman"/>
                <w:color w:val="000000"/>
                <w:sz w:val="32"/>
                <w:szCs w:val="32"/>
                <w:lang w:eastAsia="fr-FR"/>
              </w:rPr>
            </w:pPr>
          </w:p>
        </w:tc>
      </w:tr>
      <w:tr w:rsidR="003170B0"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tcPr>
          <w:p w:rsidR="003170B0" w:rsidRPr="002F343F" w:rsidRDefault="003170B0" w:rsidP="002F343F">
            <w:pPr>
              <w:spacing w:after="0" w:line="240" w:lineRule="auto"/>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 xml:space="preserve">Travailleur handicapé en </w:t>
            </w:r>
            <w:proofErr w:type="spellStart"/>
            <w:r>
              <w:rPr>
                <w:rFonts w:ascii="Calibri" w:eastAsia="Times New Roman" w:hAnsi="Calibri" w:cs="Times New Roman"/>
                <w:color w:val="000000"/>
                <w:sz w:val="32"/>
                <w:szCs w:val="32"/>
                <w:lang w:eastAsia="fr-FR"/>
              </w:rPr>
              <w:t>Esat</w:t>
            </w:r>
            <w:proofErr w:type="spellEnd"/>
          </w:p>
        </w:tc>
        <w:tc>
          <w:tcPr>
            <w:tcW w:w="1558" w:type="dxa"/>
            <w:tcBorders>
              <w:top w:val="nil"/>
              <w:left w:val="nil"/>
              <w:bottom w:val="single" w:sz="8" w:space="0" w:color="auto"/>
              <w:right w:val="single" w:sz="8" w:space="0" w:color="auto"/>
            </w:tcBorders>
            <w:shd w:val="clear" w:color="auto" w:fill="auto"/>
            <w:vAlign w:val="center"/>
          </w:tcPr>
          <w:p w:rsidR="003170B0" w:rsidRDefault="003170B0" w:rsidP="002F343F">
            <w:pPr>
              <w:spacing w:after="0" w:line="240" w:lineRule="auto"/>
              <w:jc w:val="center"/>
              <w:rPr>
                <w:rFonts w:ascii="Calibri" w:eastAsia="Times New Roman" w:hAnsi="Calibri" w:cs="Times New Roman"/>
                <w:color w:val="000000"/>
                <w:sz w:val="32"/>
                <w:szCs w:val="32"/>
                <w:lang w:eastAsia="fr-FR"/>
              </w:rPr>
            </w:pPr>
          </w:p>
        </w:tc>
        <w:tc>
          <w:tcPr>
            <w:tcW w:w="2127" w:type="dxa"/>
            <w:tcBorders>
              <w:top w:val="nil"/>
              <w:left w:val="nil"/>
              <w:bottom w:val="single" w:sz="8" w:space="0" w:color="auto"/>
              <w:right w:val="single" w:sz="8" w:space="0" w:color="auto"/>
            </w:tcBorders>
            <w:shd w:val="clear" w:color="auto" w:fill="auto"/>
            <w:vAlign w:val="center"/>
          </w:tcPr>
          <w:p w:rsidR="003170B0"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r>
      <w:tr w:rsidR="002F343F" w:rsidRPr="002F343F" w:rsidTr="005511B1">
        <w:trPr>
          <w:trHeight w:val="328"/>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Intérim</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2F343F" w:rsidP="002F343F">
            <w:pPr>
              <w:spacing w:after="0" w:line="240" w:lineRule="auto"/>
              <w:jc w:val="center"/>
              <w:rPr>
                <w:rFonts w:ascii="Calibri" w:eastAsia="Times New Roman" w:hAnsi="Calibri" w:cs="Times New Roman"/>
                <w:color w:val="000000"/>
                <w:sz w:val="32"/>
                <w:szCs w:val="32"/>
                <w:lang w:eastAsia="fr-FR"/>
              </w:rPr>
            </w:pPr>
          </w:p>
        </w:tc>
      </w:tr>
      <w:tr w:rsidR="002F343F"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Contrat aidé</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2F343F" w:rsidP="002F343F">
            <w:pPr>
              <w:spacing w:after="0" w:line="240" w:lineRule="auto"/>
              <w:jc w:val="center"/>
              <w:rPr>
                <w:rFonts w:ascii="Calibri" w:eastAsia="Times New Roman" w:hAnsi="Calibri" w:cs="Times New Roman"/>
                <w:color w:val="000000"/>
                <w:sz w:val="32"/>
                <w:szCs w:val="32"/>
                <w:lang w:eastAsia="fr-FR"/>
              </w:rPr>
            </w:pPr>
          </w:p>
        </w:tc>
      </w:tr>
      <w:tr w:rsidR="002F343F"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 xml:space="preserve">Contrat </w:t>
            </w:r>
            <w:proofErr w:type="spellStart"/>
            <w:r w:rsidRPr="002F343F">
              <w:rPr>
                <w:rFonts w:ascii="Calibri" w:eastAsia="Times New Roman" w:hAnsi="Calibri" w:cs="Times New Roman"/>
                <w:color w:val="000000"/>
                <w:sz w:val="32"/>
                <w:szCs w:val="32"/>
                <w:lang w:eastAsia="fr-FR"/>
              </w:rPr>
              <w:t>qualif</w:t>
            </w:r>
            <w:proofErr w:type="spellEnd"/>
            <w:r w:rsidRPr="002F343F">
              <w:rPr>
                <w:rFonts w:ascii="Calibri" w:eastAsia="Times New Roman" w:hAnsi="Calibri" w:cs="Times New Roman"/>
                <w:color w:val="000000"/>
                <w:sz w:val="32"/>
                <w:szCs w:val="32"/>
                <w:lang w:eastAsia="fr-FR"/>
              </w:rPr>
              <w:t>. apprenti</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2F343F" w:rsidP="002F343F">
            <w:pPr>
              <w:spacing w:after="0" w:line="240" w:lineRule="auto"/>
              <w:jc w:val="center"/>
              <w:rPr>
                <w:rFonts w:ascii="Calibri" w:eastAsia="Times New Roman" w:hAnsi="Calibri" w:cs="Times New Roman"/>
                <w:color w:val="000000"/>
                <w:sz w:val="32"/>
                <w:szCs w:val="32"/>
                <w:lang w:eastAsia="fr-FR"/>
              </w:rPr>
            </w:pPr>
          </w:p>
        </w:tc>
      </w:tr>
      <w:tr w:rsidR="002F343F"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 xml:space="preserve">Formation prof. Stage </w:t>
            </w:r>
            <w:proofErr w:type="spellStart"/>
            <w:r w:rsidRPr="002F343F">
              <w:rPr>
                <w:rFonts w:ascii="Calibri" w:eastAsia="Times New Roman" w:hAnsi="Calibri" w:cs="Times New Roman"/>
                <w:color w:val="000000"/>
                <w:sz w:val="32"/>
                <w:szCs w:val="32"/>
                <w:lang w:eastAsia="fr-FR"/>
              </w:rPr>
              <w:t>Qualif</w:t>
            </w:r>
            <w:proofErr w:type="spellEnd"/>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2</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4</w:t>
            </w:r>
          </w:p>
        </w:tc>
      </w:tr>
      <w:tr w:rsidR="002F343F"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Activités insertion, mobilisation</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3</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4</w:t>
            </w:r>
          </w:p>
        </w:tc>
      </w:tr>
      <w:tr w:rsidR="002F343F" w:rsidRPr="002F343F" w:rsidTr="005511B1">
        <w:trPr>
          <w:trHeight w:val="317"/>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Sans emploi</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4</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12</w:t>
            </w:r>
          </w:p>
        </w:tc>
      </w:tr>
      <w:tr w:rsidR="002F343F" w:rsidRPr="002F343F" w:rsidTr="005511B1">
        <w:trPr>
          <w:trHeight w:val="306"/>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Chômeur inscrit &lt;1 an</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5</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10</w:t>
            </w:r>
          </w:p>
        </w:tc>
      </w:tr>
      <w:tr w:rsidR="002F343F" w:rsidRPr="002F343F" w:rsidTr="005511B1">
        <w:trPr>
          <w:trHeight w:val="29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Chômeur inscrit +1 an</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2</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r>
      <w:tr w:rsidR="002F343F" w:rsidRPr="002F343F" w:rsidTr="005511B1">
        <w:trPr>
          <w:trHeight w:val="328"/>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Chômeur non inscrit + 1 an</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2F343F" w:rsidP="002F343F">
            <w:pPr>
              <w:spacing w:after="0" w:line="240" w:lineRule="auto"/>
              <w:jc w:val="center"/>
              <w:rPr>
                <w:rFonts w:ascii="Calibri" w:eastAsia="Times New Roman" w:hAnsi="Calibri" w:cs="Times New Roman"/>
                <w:color w:val="000000"/>
                <w:sz w:val="32"/>
                <w:szCs w:val="32"/>
                <w:lang w:eastAsia="fr-FR"/>
              </w:rPr>
            </w:pPr>
          </w:p>
        </w:tc>
      </w:tr>
      <w:tr w:rsidR="002F343F" w:rsidRPr="002F343F" w:rsidTr="005511B1">
        <w:trPr>
          <w:trHeight w:val="238"/>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Total</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31</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5E1030" w:rsidP="002F343F">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35</w:t>
            </w:r>
          </w:p>
        </w:tc>
      </w:tr>
    </w:tbl>
    <w:p w:rsidR="002F343F" w:rsidRDefault="002F343F" w:rsidP="002F343F">
      <w:pPr>
        <w:rPr>
          <w:noProof/>
          <w:lang w:eastAsia="fr-FR"/>
        </w:rPr>
      </w:pPr>
    </w:p>
    <w:p w:rsidR="002F343F" w:rsidRPr="002F343F" w:rsidRDefault="003777A2" w:rsidP="002F343F">
      <w:pPr>
        <w:rPr>
          <w:sz w:val="36"/>
          <w:szCs w:val="36"/>
        </w:rPr>
      </w:pPr>
      <w:r>
        <w:rPr>
          <w:noProof/>
          <w:lang w:eastAsia="fr-FR"/>
        </w:rPr>
        <w:drawing>
          <wp:inline distT="0" distB="0" distL="0" distR="0" wp14:anchorId="00221312" wp14:editId="2B5EA0FE">
            <wp:extent cx="5762625" cy="2047875"/>
            <wp:effectExtent l="0" t="0" r="9525" b="952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132677">
        <w:rPr>
          <w:sz w:val="36"/>
          <w:szCs w:val="36"/>
        </w:rPr>
        <w:t xml:space="preserve">                                          </w:t>
      </w:r>
    </w:p>
    <w:p w:rsidR="002F343F" w:rsidRPr="00B30AD6" w:rsidRDefault="00B30AD6" w:rsidP="00B30AD6">
      <w:pPr>
        <w:ind w:right="794"/>
        <w:jc w:val="both"/>
        <w:rPr>
          <w:rFonts w:ascii="Arial" w:hAnsi="Arial" w:cs="Arial"/>
          <w:b/>
          <w:bCs/>
          <w:sz w:val="24"/>
          <w:szCs w:val="24"/>
        </w:rPr>
      </w:pPr>
      <w:r w:rsidRPr="00B30AD6">
        <w:rPr>
          <w:rFonts w:ascii="Wingdings" w:eastAsia="Times New Roman" w:hAnsi="Wingdings" w:cs="Wingdings"/>
          <w:b/>
          <w:bCs/>
          <w:sz w:val="24"/>
          <w:szCs w:val="24"/>
          <w:lang w:eastAsia="ar-SA"/>
        </w:rPr>
        <w:t></w:t>
      </w:r>
      <w:r>
        <w:rPr>
          <w:rFonts w:ascii="Wingdings" w:eastAsia="Times New Roman" w:hAnsi="Wingdings" w:cs="Wingdings"/>
          <w:b/>
          <w:bCs/>
          <w:sz w:val="24"/>
          <w:szCs w:val="24"/>
          <w:lang w:eastAsia="ar-SA"/>
        </w:rPr>
        <w:t></w:t>
      </w:r>
      <w:r w:rsidR="00297D05" w:rsidRPr="00B30AD6">
        <w:rPr>
          <w:rFonts w:ascii="Arial" w:hAnsi="Arial" w:cs="Arial"/>
          <w:b/>
          <w:bCs/>
          <w:sz w:val="24"/>
          <w:szCs w:val="24"/>
        </w:rPr>
        <w:t xml:space="preserve"> </w:t>
      </w:r>
      <w:r w:rsidR="005A1D06">
        <w:rPr>
          <w:rFonts w:ascii="Arial" w:hAnsi="Arial" w:cs="Arial"/>
          <w:b/>
          <w:bCs/>
          <w:sz w:val="24"/>
          <w:szCs w:val="24"/>
        </w:rPr>
        <w:t>44</w:t>
      </w:r>
      <w:r w:rsidR="00297D05" w:rsidRPr="00B30AD6">
        <w:rPr>
          <w:rFonts w:ascii="Arial" w:hAnsi="Arial" w:cs="Arial"/>
          <w:b/>
          <w:bCs/>
          <w:sz w:val="24"/>
          <w:szCs w:val="24"/>
        </w:rPr>
        <w:t>% (</w:t>
      </w:r>
      <w:r w:rsidR="007E2EF5">
        <w:rPr>
          <w:rFonts w:ascii="Arial" w:hAnsi="Arial" w:cs="Arial"/>
          <w:b/>
          <w:bCs/>
          <w:sz w:val="24"/>
          <w:szCs w:val="24"/>
        </w:rPr>
        <w:t xml:space="preserve">49, 3 % en 2017, </w:t>
      </w:r>
      <w:r w:rsidR="002F343F" w:rsidRPr="00B30AD6">
        <w:rPr>
          <w:rFonts w:ascii="Arial" w:hAnsi="Arial" w:cs="Arial"/>
          <w:b/>
          <w:bCs/>
          <w:sz w:val="24"/>
          <w:szCs w:val="24"/>
        </w:rPr>
        <w:t xml:space="preserve">33,8 % </w:t>
      </w:r>
      <w:r w:rsidR="00297D05" w:rsidRPr="00B30AD6">
        <w:rPr>
          <w:rFonts w:ascii="Arial" w:hAnsi="Arial" w:cs="Arial"/>
          <w:b/>
          <w:bCs/>
          <w:sz w:val="24"/>
          <w:szCs w:val="24"/>
        </w:rPr>
        <w:t xml:space="preserve">en 2016, </w:t>
      </w:r>
      <w:r w:rsidR="002F343F" w:rsidRPr="00B30AD6">
        <w:rPr>
          <w:rFonts w:ascii="Arial" w:hAnsi="Arial" w:cs="Arial"/>
          <w:b/>
          <w:bCs/>
          <w:sz w:val="24"/>
          <w:szCs w:val="24"/>
        </w:rPr>
        <w:t xml:space="preserve">38 % en 2015, </w:t>
      </w:r>
      <w:r w:rsidR="002F343F" w:rsidRPr="00B30AD6">
        <w:rPr>
          <w:rFonts w:ascii="Arial" w:hAnsi="Arial" w:cs="Arial"/>
          <w:b/>
          <w:sz w:val="24"/>
          <w:szCs w:val="24"/>
        </w:rPr>
        <w:t xml:space="preserve">45,19 </w:t>
      </w:r>
      <w:r w:rsidR="002F343F" w:rsidRPr="00B30AD6">
        <w:rPr>
          <w:rFonts w:ascii="Arial" w:hAnsi="Arial" w:cs="Arial"/>
          <w:b/>
          <w:bCs/>
          <w:sz w:val="24"/>
          <w:szCs w:val="24"/>
        </w:rPr>
        <w:t>% en 2014) retrouvent une activité</w:t>
      </w:r>
      <w:r w:rsidR="005A1D06">
        <w:rPr>
          <w:rFonts w:ascii="Arial" w:hAnsi="Arial" w:cs="Arial"/>
          <w:b/>
          <w:bCs/>
          <w:sz w:val="24"/>
          <w:szCs w:val="24"/>
        </w:rPr>
        <w:t xml:space="preserve"> </w:t>
      </w:r>
      <w:r w:rsidR="002F343F" w:rsidRPr="00B30AD6">
        <w:rPr>
          <w:rFonts w:ascii="Arial" w:hAnsi="Arial" w:cs="Arial"/>
          <w:b/>
          <w:bCs/>
          <w:sz w:val="24"/>
          <w:szCs w:val="24"/>
        </w:rPr>
        <w:t>d’insertion professionnelle dont :</w:t>
      </w:r>
    </w:p>
    <w:p w:rsidR="003B4D43" w:rsidRPr="00B30AD6" w:rsidRDefault="00D371EF" w:rsidP="00B30AD6">
      <w:pPr>
        <w:ind w:left="890" w:right="794"/>
        <w:jc w:val="both"/>
        <w:rPr>
          <w:rFonts w:ascii="Arial" w:hAnsi="Arial" w:cs="Arial"/>
          <w:b/>
          <w:bCs/>
          <w:sz w:val="24"/>
          <w:szCs w:val="24"/>
        </w:rPr>
      </w:pPr>
      <w:r w:rsidRPr="00B30AD6">
        <w:rPr>
          <w:rFonts w:ascii="Arial" w:hAnsi="Arial" w:cs="Arial"/>
          <w:b/>
          <w:bCs/>
          <w:sz w:val="24"/>
          <w:szCs w:val="24"/>
        </w:rPr>
        <w:t xml:space="preserve">-  </w:t>
      </w:r>
      <w:r w:rsidR="005A1D06">
        <w:rPr>
          <w:rFonts w:ascii="Arial" w:hAnsi="Arial" w:cs="Arial"/>
          <w:b/>
          <w:bCs/>
          <w:sz w:val="24"/>
          <w:szCs w:val="24"/>
        </w:rPr>
        <w:t>7,57</w:t>
      </w:r>
      <w:r w:rsidR="002F343F" w:rsidRPr="00B30AD6">
        <w:rPr>
          <w:rFonts w:ascii="Arial" w:hAnsi="Arial" w:cs="Arial"/>
          <w:b/>
          <w:bCs/>
          <w:sz w:val="24"/>
          <w:szCs w:val="24"/>
        </w:rPr>
        <w:t>% CDI (</w:t>
      </w:r>
      <w:r w:rsidR="007E2EF5">
        <w:rPr>
          <w:rFonts w:ascii="Arial" w:hAnsi="Arial" w:cs="Arial"/>
          <w:b/>
          <w:bCs/>
          <w:sz w:val="24"/>
          <w:szCs w:val="24"/>
        </w:rPr>
        <w:t xml:space="preserve">4,1 % en 2017, </w:t>
      </w:r>
      <w:r w:rsidR="00297D05" w:rsidRPr="00B30AD6">
        <w:rPr>
          <w:rFonts w:ascii="Arial" w:hAnsi="Arial" w:cs="Arial"/>
          <w:b/>
          <w:bCs/>
          <w:sz w:val="24"/>
          <w:szCs w:val="24"/>
        </w:rPr>
        <w:t>2,7% en 2016,</w:t>
      </w:r>
      <w:r w:rsidR="00086EB5" w:rsidRPr="00B30AD6">
        <w:rPr>
          <w:rFonts w:ascii="Arial" w:hAnsi="Arial" w:cs="Arial"/>
          <w:b/>
          <w:bCs/>
          <w:sz w:val="24"/>
          <w:szCs w:val="24"/>
        </w:rPr>
        <w:t xml:space="preserve"> </w:t>
      </w:r>
      <w:r w:rsidR="002F343F" w:rsidRPr="00B30AD6">
        <w:rPr>
          <w:rFonts w:ascii="Arial" w:hAnsi="Arial" w:cs="Arial"/>
          <w:b/>
          <w:bCs/>
          <w:sz w:val="24"/>
          <w:szCs w:val="24"/>
        </w:rPr>
        <w:t>aucun en 2015, 6,84% en 2014)</w:t>
      </w:r>
      <w:r w:rsidR="000B6CD7">
        <w:rPr>
          <w:rFonts w:ascii="Arial" w:hAnsi="Arial" w:cs="Arial"/>
          <w:b/>
          <w:bCs/>
          <w:sz w:val="24"/>
          <w:szCs w:val="24"/>
        </w:rPr>
        <w:t xml:space="preserve"> dont </w:t>
      </w:r>
      <w:r w:rsidR="00D85254">
        <w:rPr>
          <w:rFonts w:ascii="Arial" w:hAnsi="Arial" w:cs="Arial"/>
          <w:b/>
          <w:bCs/>
          <w:sz w:val="24"/>
          <w:szCs w:val="24"/>
        </w:rPr>
        <w:t>4,5</w:t>
      </w:r>
      <w:r w:rsidR="00603AE5">
        <w:rPr>
          <w:rFonts w:ascii="Arial" w:hAnsi="Arial" w:cs="Arial"/>
          <w:b/>
          <w:bCs/>
          <w:sz w:val="24"/>
          <w:szCs w:val="24"/>
        </w:rPr>
        <w:t xml:space="preserve">% en Esat, CUI, </w:t>
      </w:r>
      <w:r w:rsidR="000B6CD7">
        <w:rPr>
          <w:rFonts w:ascii="Arial" w:hAnsi="Arial" w:cs="Arial"/>
          <w:b/>
          <w:bCs/>
          <w:sz w:val="24"/>
          <w:szCs w:val="24"/>
        </w:rPr>
        <w:t xml:space="preserve"> apprentissage.</w:t>
      </w:r>
      <w:r w:rsidR="002F343F" w:rsidRPr="00B30AD6">
        <w:rPr>
          <w:rFonts w:ascii="Arial" w:hAnsi="Arial" w:cs="Arial"/>
          <w:b/>
          <w:bCs/>
          <w:sz w:val="24"/>
          <w:szCs w:val="24"/>
        </w:rPr>
        <w:t xml:space="preserve"> </w:t>
      </w:r>
    </w:p>
    <w:p w:rsidR="001618ED" w:rsidRPr="00B30AD6" w:rsidRDefault="00F277BD" w:rsidP="00B30AD6">
      <w:pPr>
        <w:ind w:left="890" w:right="794"/>
        <w:jc w:val="both"/>
        <w:rPr>
          <w:rFonts w:ascii="Arial" w:hAnsi="Arial" w:cs="Arial"/>
          <w:b/>
          <w:bCs/>
          <w:sz w:val="24"/>
          <w:szCs w:val="24"/>
        </w:rPr>
      </w:pPr>
      <w:r w:rsidRPr="00B30AD6">
        <w:rPr>
          <w:rFonts w:ascii="Arial" w:hAnsi="Arial" w:cs="Arial"/>
          <w:b/>
          <w:bCs/>
          <w:sz w:val="24"/>
          <w:szCs w:val="24"/>
        </w:rPr>
        <w:t xml:space="preserve">- </w:t>
      </w:r>
      <w:r w:rsidR="00D371EF" w:rsidRPr="00B30AD6">
        <w:rPr>
          <w:rFonts w:ascii="Arial" w:hAnsi="Arial" w:cs="Arial"/>
          <w:b/>
          <w:bCs/>
          <w:sz w:val="24"/>
          <w:szCs w:val="24"/>
        </w:rPr>
        <w:t xml:space="preserve"> </w:t>
      </w:r>
      <w:r w:rsidR="009E6CEF">
        <w:rPr>
          <w:rFonts w:ascii="Arial" w:hAnsi="Arial" w:cs="Arial"/>
          <w:b/>
          <w:bCs/>
          <w:sz w:val="24"/>
          <w:szCs w:val="24"/>
        </w:rPr>
        <w:t xml:space="preserve">15,15 </w:t>
      </w:r>
      <w:r w:rsidRPr="00B30AD6">
        <w:rPr>
          <w:rFonts w:ascii="Arial" w:hAnsi="Arial" w:cs="Arial"/>
          <w:b/>
          <w:bCs/>
          <w:sz w:val="24"/>
          <w:szCs w:val="24"/>
        </w:rPr>
        <w:t>% en CDD (</w:t>
      </w:r>
      <w:r w:rsidR="007E2EF5">
        <w:rPr>
          <w:rFonts w:ascii="Arial" w:hAnsi="Arial" w:cs="Arial"/>
          <w:b/>
          <w:bCs/>
          <w:sz w:val="24"/>
          <w:szCs w:val="24"/>
        </w:rPr>
        <w:t xml:space="preserve">13,6 % en 2017, </w:t>
      </w:r>
      <w:r w:rsidRPr="00B30AD6">
        <w:rPr>
          <w:rFonts w:ascii="Arial" w:hAnsi="Arial" w:cs="Arial"/>
          <w:b/>
          <w:bCs/>
          <w:sz w:val="24"/>
          <w:szCs w:val="24"/>
        </w:rPr>
        <w:t>8,1%</w:t>
      </w:r>
      <w:r w:rsidR="00086EB5" w:rsidRPr="00B30AD6">
        <w:rPr>
          <w:rFonts w:ascii="Arial" w:hAnsi="Arial" w:cs="Arial"/>
          <w:b/>
          <w:bCs/>
          <w:sz w:val="24"/>
          <w:szCs w:val="24"/>
        </w:rPr>
        <w:t xml:space="preserve"> en 2016, </w:t>
      </w:r>
      <w:r w:rsidR="002F343F" w:rsidRPr="00B30AD6">
        <w:rPr>
          <w:rFonts w:ascii="Arial" w:hAnsi="Arial" w:cs="Arial"/>
          <w:b/>
          <w:bCs/>
          <w:sz w:val="24"/>
          <w:szCs w:val="24"/>
        </w:rPr>
        <w:t>20 % en 2015, 15,07 % en 2014)</w:t>
      </w:r>
      <w:r w:rsidR="001618ED" w:rsidRPr="00B30AD6">
        <w:rPr>
          <w:rFonts w:ascii="Arial" w:hAnsi="Arial" w:cs="Arial"/>
          <w:b/>
          <w:bCs/>
          <w:sz w:val="24"/>
          <w:szCs w:val="24"/>
        </w:rPr>
        <w:t>.</w:t>
      </w:r>
    </w:p>
    <w:p w:rsidR="001618ED" w:rsidRPr="00B30AD6" w:rsidRDefault="00D371EF" w:rsidP="00B30AD6">
      <w:pPr>
        <w:ind w:left="890" w:right="794"/>
        <w:jc w:val="both"/>
        <w:rPr>
          <w:rFonts w:ascii="Arial" w:hAnsi="Arial" w:cs="Arial"/>
          <w:b/>
          <w:bCs/>
          <w:sz w:val="24"/>
          <w:szCs w:val="24"/>
        </w:rPr>
      </w:pPr>
      <w:r w:rsidRPr="00B30AD6">
        <w:rPr>
          <w:rFonts w:ascii="Arial" w:hAnsi="Arial" w:cs="Arial"/>
          <w:b/>
          <w:bCs/>
          <w:sz w:val="24"/>
          <w:szCs w:val="24"/>
        </w:rPr>
        <w:t xml:space="preserve">- </w:t>
      </w:r>
      <w:r w:rsidR="00641E88" w:rsidRPr="00B30AD6">
        <w:rPr>
          <w:rFonts w:ascii="Arial" w:hAnsi="Arial" w:cs="Arial"/>
          <w:b/>
          <w:bCs/>
          <w:sz w:val="24"/>
          <w:szCs w:val="24"/>
        </w:rPr>
        <w:t xml:space="preserve">  </w:t>
      </w:r>
      <w:r w:rsidRPr="00B30AD6">
        <w:rPr>
          <w:rFonts w:ascii="Arial" w:hAnsi="Arial" w:cs="Arial"/>
          <w:b/>
          <w:bCs/>
          <w:sz w:val="24"/>
          <w:szCs w:val="24"/>
        </w:rPr>
        <w:t xml:space="preserve"> </w:t>
      </w:r>
      <w:r w:rsidR="009E6CEF">
        <w:rPr>
          <w:rFonts w:ascii="Arial" w:hAnsi="Arial" w:cs="Arial"/>
          <w:b/>
          <w:bCs/>
          <w:sz w:val="24"/>
          <w:szCs w:val="24"/>
        </w:rPr>
        <w:t>1, 5 % (</w:t>
      </w:r>
      <w:r w:rsidRPr="00B30AD6">
        <w:rPr>
          <w:rFonts w:ascii="Arial" w:hAnsi="Arial" w:cs="Arial"/>
          <w:b/>
          <w:bCs/>
          <w:sz w:val="24"/>
          <w:szCs w:val="24"/>
        </w:rPr>
        <w:t xml:space="preserve">6,84% </w:t>
      </w:r>
      <w:r w:rsidR="009E6CEF">
        <w:rPr>
          <w:rFonts w:ascii="Arial" w:hAnsi="Arial" w:cs="Arial"/>
          <w:b/>
          <w:bCs/>
          <w:sz w:val="24"/>
          <w:szCs w:val="24"/>
        </w:rPr>
        <w:t>en 2017) en intérim</w:t>
      </w:r>
    </w:p>
    <w:p w:rsidR="003B4D43" w:rsidRPr="00B30AD6" w:rsidRDefault="00B30AD6" w:rsidP="00B30AD6">
      <w:pPr>
        <w:ind w:right="794" w:firstLine="708"/>
        <w:jc w:val="both"/>
        <w:rPr>
          <w:rFonts w:ascii="Arial" w:hAnsi="Arial" w:cs="Arial"/>
          <w:b/>
          <w:bCs/>
          <w:sz w:val="24"/>
          <w:szCs w:val="24"/>
        </w:rPr>
      </w:pPr>
      <w:r>
        <w:rPr>
          <w:rFonts w:ascii="Arial" w:hAnsi="Arial" w:cs="Arial"/>
          <w:b/>
          <w:bCs/>
          <w:sz w:val="24"/>
          <w:szCs w:val="24"/>
        </w:rPr>
        <w:t xml:space="preserve">   </w:t>
      </w:r>
      <w:r w:rsidR="00641E88" w:rsidRPr="00B30AD6">
        <w:rPr>
          <w:rFonts w:ascii="Arial" w:hAnsi="Arial" w:cs="Arial"/>
          <w:b/>
          <w:bCs/>
          <w:sz w:val="24"/>
          <w:szCs w:val="24"/>
        </w:rPr>
        <w:t xml:space="preserve">- </w:t>
      </w:r>
      <w:r w:rsidR="002F343F" w:rsidRPr="00B30AD6">
        <w:rPr>
          <w:rFonts w:ascii="Arial" w:hAnsi="Arial" w:cs="Arial"/>
          <w:b/>
          <w:bCs/>
          <w:sz w:val="24"/>
          <w:szCs w:val="24"/>
        </w:rPr>
        <w:t xml:space="preserve"> </w:t>
      </w:r>
      <w:r w:rsidR="005A1D06">
        <w:rPr>
          <w:rFonts w:ascii="Arial" w:hAnsi="Arial" w:cs="Arial"/>
          <w:b/>
          <w:bCs/>
          <w:sz w:val="24"/>
          <w:szCs w:val="24"/>
        </w:rPr>
        <w:t>19,7</w:t>
      </w:r>
      <w:r w:rsidR="002F343F" w:rsidRPr="00B30AD6">
        <w:rPr>
          <w:rFonts w:ascii="Arial" w:hAnsi="Arial" w:cs="Arial"/>
          <w:b/>
          <w:bCs/>
          <w:sz w:val="24"/>
          <w:szCs w:val="24"/>
        </w:rPr>
        <w:t>% en formation (</w:t>
      </w:r>
      <w:r w:rsidR="007E2EF5">
        <w:rPr>
          <w:rFonts w:ascii="Arial" w:hAnsi="Arial" w:cs="Arial"/>
          <w:b/>
          <w:bCs/>
          <w:sz w:val="24"/>
          <w:szCs w:val="24"/>
        </w:rPr>
        <w:t xml:space="preserve">26 % en 2017, </w:t>
      </w:r>
      <w:r w:rsidR="0007627C" w:rsidRPr="00B30AD6">
        <w:rPr>
          <w:rFonts w:ascii="Arial" w:hAnsi="Arial" w:cs="Arial"/>
          <w:b/>
          <w:bCs/>
          <w:sz w:val="24"/>
          <w:szCs w:val="24"/>
        </w:rPr>
        <w:t xml:space="preserve">23 % en 2016, </w:t>
      </w:r>
      <w:r>
        <w:rPr>
          <w:rFonts w:ascii="Arial" w:hAnsi="Arial" w:cs="Arial"/>
          <w:b/>
          <w:bCs/>
          <w:sz w:val="24"/>
          <w:szCs w:val="24"/>
        </w:rPr>
        <w:t>18,2 % en 2015, 8,21 % en 2014).</w:t>
      </w:r>
    </w:p>
    <w:p w:rsidR="005A47A6" w:rsidRDefault="005A47A6" w:rsidP="00B30AD6">
      <w:pPr>
        <w:ind w:right="794"/>
        <w:jc w:val="both"/>
        <w:rPr>
          <w:rFonts w:ascii="Arial" w:hAnsi="Arial" w:cs="Arial"/>
          <w:bCs/>
          <w:sz w:val="24"/>
          <w:szCs w:val="24"/>
        </w:rPr>
      </w:pPr>
    </w:p>
    <w:p w:rsidR="003B4D43" w:rsidRPr="00B30AD6" w:rsidRDefault="002F343F" w:rsidP="00B30AD6">
      <w:pPr>
        <w:ind w:right="794"/>
        <w:jc w:val="both"/>
        <w:rPr>
          <w:rFonts w:ascii="Arial" w:hAnsi="Arial" w:cs="Arial"/>
          <w:bCs/>
          <w:sz w:val="24"/>
          <w:szCs w:val="24"/>
        </w:rPr>
      </w:pPr>
      <w:r w:rsidRPr="00B30AD6">
        <w:rPr>
          <w:rFonts w:ascii="Arial" w:hAnsi="Arial" w:cs="Arial"/>
          <w:bCs/>
          <w:sz w:val="24"/>
          <w:szCs w:val="24"/>
        </w:rPr>
        <w:t xml:space="preserve">Nous avons </w:t>
      </w:r>
      <w:r w:rsidRPr="00B30AD6">
        <w:rPr>
          <w:rFonts w:ascii="Arial" w:hAnsi="Arial" w:cs="Arial"/>
          <w:b/>
          <w:bCs/>
          <w:sz w:val="24"/>
          <w:szCs w:val="24"/>
        </w:rPr>
        <w:t>une photographie réaliste de la  situation dans l’Hérault</w:t>
      </w:r>
      <w:r w:rsidRPr="00B30AD6">
        <w:rPr>
          <w:rFonts w:ascii="Arial" w:hAnsi="Arial" w:cs="Arial"/>
          <w:bCs/>
          <w:sz w:val="24"/>
          <w:szCs w:val="24"/>
        </w:rPr>
        <w:t xml:space="preserve">. </w:t>
      </w:r>
      <w:r w:rsidR="00A45922">
        <w:rPr>
          <w:rFonts w:ascii="Arial" w:hAnsi="Arial" w:cs="Arial"/>
          <w:bCs/>
          <w:sz w:val="24"/>
          <w:szCs w:val="24"/>
        </w:rPr>
        <w:t>La formation est présente par la garantie jeune, mais nos résidents jeunes préfèrent trouver un emploi même précaire. Il faut dire que l’accompagnement MLI3M n’est pas en adéquation avec les problématiques de nos résidents (stabilité, problèmes psy,…)</w:t>
      </w:r>
    </w:p>
    <w:p w:rsidR="002F343F" w:rsidRPr="00A45922" w:rsidRDefault="002F343F" w:rsidP="00B30AD6">
      <w:pPr>
        <w:ind w:right="794"/>
        <w:jc w:val="both"/>
        <w:rPr>
          <w:rFonts w:ascii="Arial" w:hAnsi="Arial" w:cs="Arial"/>
          <w:bCs/>
          <w:sz w:val="24"/>
          <w:szCs w:val="24"/>
        </w:rPr>
      </w:pPr>
      <w:r w:rsidRPr="00B30AD6">
        <w:rPr>
          <w:rFonts w:ascii="Arial" w:hAnsi="Arial" w:cs="Arial"/>
          <w:bCs/>
          <w:sz w:val="24"/>
          <w:szCs w:val="24"/>
        </w:rPr>
        <w:t>L’insertion professionnelle plus longue par la formation a une incidence</w:t>
      </w:r>
      <w:r w:rsidR="00A45922">
        <w:rPr>
          <w:rFonts w:ascii="Arial" w:hAnsi="Arial" w:cs="Arial"/>
          <w:bCs/>
          <w:sz w:val="24"/>
          <w:szCs w:val="24"/>
        </w:rPr>
        <w:t xml:space="preserve"> </w:t>
      </w:r>
      <w:r w:rsidRPr="00B30AD6">
        <w:rPr>
          <w:rFonts w:ascii="Arial" w:hAnsi="Arial" w:cs="Arial"/>
          <w:bCs/>
          <w:sz w:val="24"/>
          <w:szCs w:val="24"/>
        </w:rPr>
        <w:t>sur les durées d’hébergement</w:t>
      </w:r>
      <w:r w:rsidR="00A45922">
        <w:rPr>
          <w:rFonts w:ascii="Arial" w:hAnsi="Arial" w:cs="Arial"/>
          <w:bCs/>
          <w:sz w:val="24"/>
          <w:szCs w:val="24"/>
        </w:rPr>
        <w:t xml:space="preserve"> surtout pour nos résidents étrangers (barrière de la langue)</w:t>
      </w:r>
      <w:r w:rsidRPr="00B30AD6">
        <w:rPr>
          <w:rFonts w:ascii="Arial" w:hAnsi="Arial" w:cs="Arial"/>
          <w:bCs/>
          <w:sz w:val="24"/>
          <w:szCs w:val="24"/>
        </w:rPr>
        <w:t xml:space="preserve">. </w:t>
      </w:r>
    </w:p>
    <w:p w:rsidR="002F343F" w:rsidRPr="00B30AD6" w:rsidRDefault="002F343F" w:rsidP="00B30AD6">
      <w:pPr>
        <w:suppressAutoHyphens/>
        <w:spacing w:after="0" w:line="240" w:lineRule="auto"/>
        <w:ind w:left="956" w:right="794"/>
        <w:jc w:val="both"/>
        <w:rPr>
          <w:rFonts w:ascii="Arial" w:eastAsia="Times New Roman" w:hAnsi="Arial" w:cs="Arial"/>
          <w:bCs/>
          <w:sz w:val="24"/>
          <w:szCs w:val="24"/>
          <w:lang w:eastAsia="ar-SA"/>
        </w:rPr>
      </w:pPr>
    </w:p>
    <w:p w:rsidR="002F343F" w:rsidRPr="00B30AD6" w:rsidRDefault="002F343F" w:rsidP="00B30AD6">
      <w:pPr>
        <w:suppressAutoHyphens/>
        <w:spacing w:after="0" w:line="240" w:lineRule="auto"/>
        <w:ind w:left="956" w:right="794"/>
        <w:jc w:val="both"/>
        <w:rPr>
          <w:rFonts w:ascii="Arial" w:eastAsia="Times New Roman" w:hAnsi="Arial" w:cs="Arial"/>
          <w:bCs/>
          <w:sz w:val="24"/>
          <w:szCs w:val="24"/>
          <w:lang w:eastAsia="ar-SA"/>
        </w:rPr>
      </w:pPr>
    </w:p>
    <w:p w:rsidR="002F343F" w:rsidRPr="00B30AD6" w:rsidRDefault="002F343F" w:rsidP="00B30AD6">
      <w:pPr>
        <w:suppressAutoHyphens/>
        <w:spacing w:after="0" w:line="240" w:lineRule="auto"/>
        <w:ind w:right="794"/>
        <w:jc w:val="both"/>
        <w:rPr>
          <w:rFonts w:ascii="Arial" w:eastAsia="Times New Roman" w:hAnsi="Arial" w:cs="Arial"/>
          <w:b/>
          <w:sz w:val="24"/>
          <w:szCs w:val="24"/>
          <w:lang w:eastAsia="ar-SA"/>
        </w:rPr>
      </w:pPr>
      <w:r w:rsidRPr="00B30AD6">
        <w:rPr>
          <w:rFonts w:ascii="Arial" w:eastAsia="Times New Roman" w:hAnsi="Arial" w:cs="Arial"/>
          <w:b/>
          <w:sz w:val="24"/>
          <w:szCs w:val="24"/>
          <w:lang w:eastAsia="ar-SA"/>
        </w:rPr>
        <w:t> </w:t>
      </w:r>
      <w:r w:rsidR="00B30AD6" w:rsidRPr="00B30AD6">
        <w:rPr>
          <w:rFonts w:ascii="Wingdings" w:eastAsia="Times New Roman" w:hAnsi="Wingdings" w:cs="Wingdings"/>
          <w:b/>
          <w:bCs/>
          <w:sz w:val="24"/>
          <w:szCs w:val="24"/>
          <w:lang w:eastAsia="ar-SA"/>
        </w:rPr>
        <w:t></w:t>
      </w:r>
      <w:r w:rsidRPr="00B30AD6">
        <w:rPr>
          <w:rFonts w:ascii="Arial" w:eastAsia="Times New Roman" w:hAnsi="Arial" w:cs="Arial"/>
          <w:b/>
          <w:sz w:val="24"/>
          <w:szCs w:val="24"/>
          <w:lang w:eastAsia="ar-SA"/>
        </w:rPr>
        <w:t xml:space="preserve"> </w:t>
      </w:r>
      <w:r w:rsidR="00AB2260">
        <w:rPr>
          <w:rFonts w:ascii="Arial" w:eastAsia="Times New Roman" w:hAnsi="Arial" w:cs="Arial"/>
          <w:b/>
          <w:sz w:val="24"/>
          <w:szCs w:val="24"/>
          <w:lang w:eastAsia="ar-SA"/>
        </w:rPr>
        <w:t xml:space="preserve"> 28,78 %</w:t>
      </w:r>
      <w:r w:rsidR="00D371EF" w:rsidRPr="00B30AD6">
        <w:rPr>
          <w:rFonts w:ascii="Arial" w:eastAsia="Times New Roman" w:hAnsi="Arial" w:cs="Arial"/>
          <w:b/>
          <w:sz w:val="24"/>
          <w:szCs w:val="24"/>
          <w:lang w:eastAsia="ar-SA"/>
        </w:rPr>
        <w:t>(</w:t>
      </w:r>
      <w:r w:rsidR="00A45922">
        <w:rPr>
          <w:rFonts w:ascii="Arial" w:eastAsia="Times New Roman" w:hAnsi="Arial" w:cs="Arial"/>
          <w:b/>
          <w:sz w:val="24"/>
          <w:szCs w:val="24"/>
          <w:lang w:eastAsia="ar-SA"/>
        </w:rPr>
        <w:t xml:space="preserve">35,71 % en 2017, </w:t>
      </w:r>
      <w:r w:rsidRPr="00B30AD6">
        <w:rPr>
          <w:rFonts w:ascii="Arial" w:eastAsia="Times New Roman" w:hAnsi="Arial" w:cs="Arial"/>
          <w:b/>
          <w:sz w:val="24"/>
          <w:szCs w:val="24"/>
          <w:lang w:eastAsia="ar-SA"/>
        </w:rPr>
        <w:t xml:space="preserve">40,5 % </w:t>
      </w:r>
      <w:r w:rsidR="00D371EF" w:rsidRPr="00B30AD6">
        <w:rPr>
          <w:rFonts w:ascii="Arial" w:eastAsia="Times New Roman" w:hAnsi="Arial" w:cs="Arial"/>
          <w:b/>
          <w:sz w:val="24"/>
          <w:szCs w:val="24"/>
          <w:lang w:eastAsia="ar-SA"/>
        </w:rPr>
        <w:t xml:space="preserve">en 2016) </w:t>
      </w:r>
      <w:r w:rsidRPr="00B30AD6">
        <w:rPr>
          <w:rFonts w:ascii="Arial" w:eastAsia="Times New Roman" w:hAnsi="Arial" w:cs="Arial"/>
          <w:b/>
          <w:sz w:val="24"/>
          <w:szCs w:val="24"/>
          <w:lang w:eastAsia="ar-SA"/>
        </w:rPr>
        <w:t xml:space="preserve">sont inscrits au chômage, </w:t>
      </w:r>
      <w:r w:rsidR="00AB2260">
        <w:rPr>
          <w:rFonts w:ascii="Arial" w:eastAsia="Times New Roman" w:hAnsi="Arial" w:cs="Arial"/>
          <w:b/>
          <w:sz w:val="24"/>
          <w:szCs w:val="24"/>
          <w:lang w:eastAsia="ar-SA"/>
        </w:rPr>
        <w:t>24,2</w:t>
      </w:r>
      <w:r w:rsidR="00D371EF" w:rsidRPr="00B30AD6">
        <w:rPr>
          <w:rFonts w:ascii="Arial" w:eastAsia="Times New Roman" w:hAnsi="Arial" w:cs="Arial"/>
          <w:b/>
          <w:sz w:val="24"/>
          <w:szCs w:val="24"/>
          <w:lang w:eastAsia="ar-SA"/>
        </w:rPr>
        <w:t xml:space="preserve"> % (</w:t>
      </w:r>
      <w:r w:rsidR="00AB2260">
        <w:rPr>
          <w:rFonts w:ascii="Arial" w:eastAsia="Times New Roman" w:hAnsi="Arial" w:cs="Arial"/>
          <w:b/>
          <w:sz w:val="24"/>
          <w:szCs w:val="24"/>
          <w:lang w:eastAsia="ar-SA"/>
        </w:rPr>
        <w:t xml:space="preserve">13,7 % en 2017, </w:t>
      </w:r>
      <w:r w:rsidRPr="00B30AD6">
        <w:rPr>
          <w:rFonts w:ascii="Arial" w:eastAsia="Times New Roman" w:hAnsi="Arial" w:cs="Arial"/>
          <w:b/>
          <w:sz w:val="24"/>
          <w:szCs w:val="24"/>
          <w:lang w:eastAsia="ar-SA"/>
        </w:rPr>
        <w:t>21,6 %</w:t>
      </w:r>
      <w:r w:rsidR="00D371EF" w:rsidRPr="00B30AD6">
        <w:rPr>
          <w:rFonts w:ascii="Arial" w:eastAsia="Times New Roman" w:hAnsi="Arial" w:cs="Arial"/>
          <w:b/>
          <w:sz w:val="24"/>
          <w:szCs w:val="24"/>
          <w:lang w:eastAsia="ar-SA"/>
        </w:rPr>
        <w:t xml:space="preserve"> en 2016)</w:t>
      </w:r>
      <w:r w:rsidR="00A45922">
        <w:rPr>
          <w:rFonts w:ascii="Arial" w:eastAsia="Times New Roman" w:hAnsi="Arial" w:cs="Arial"/>
          <w:b/>
          <w:sz w:val="24"/>
          <w:szCs w:val="24"/>
          <w:lang w:eastAsia="ar-SA"/>
        </w:rPr>
        <w:t xml:space="preserve"> </w:t>
      </w:r>
      <w:r w:rsidR="00D371EF" w:rsidRPr="00B30AD6">
        <w:rPr>
          <w:rFonts w:ascii="Arial" w:eastAsia="Times New Roman" w:hAnsi="Arial" w:cs="Arial"/>
          <w:b/>
          <w:sz w:val="24"/>
          <w:szCs w:val="24"/>
          <w:lang w:eastAsia="ar-SA"/>
        </w:rPr>
        <w:t xml:space="preserve">sont sans emploi non inscrit. Une </w:t>
      </w:r>
      <w:r w:rsidRPr="00B30AD6">
        <w:rPr>
          <w:rFonts w:ascii="Arial" w:eastAsia="Times New Roman" w:hAnsi="Arial" w:cs="Arial"/>
          <w:b/>
          <w:sz w:val="24"/>
          <w:szCs w:val="24"/>
          <w:lang w:eastAsia="ar-SA"/>
        </w:rPr>
        <w:t xml:space="preserve"> majorité part dans les 30 jours. </w:t>
      </w:r>
    </w:p>
    <w:p w:rsidR="002F343F" w:rsidRPr="00E167CD" w:rsidRDefault="002F343F" w:rsidP="002F343F">
      <w:pPr>
        <w:jc w:val="both"/>
        <w:rPr>
          <w:b/>
        </w:rPr>
      </w:pPr>
    </w:p>
    <w:p w:rsidR="002F343F" w:rsidRPr="002F343F" w:rsidRDefault="002F343F" w:rsidP="00AB2260">
      <w:pPr>
        <w:jc w:val="both"/>
        <w:rPr>
          <w:rFonts w:ascii="Wingdings" w:hAnsi="Wingdings" w:cs="Wingdings"/>
          <w:b/>
          <w:bCs/>
        </w:rPr>
      </w:pPr>
    </w:p>
    <w:p w:rsidR="002F343F" w:rsidRPr="002F343F" w:rsidRDefault="002F343F" w:rsidP="002F343F">
      <w:pPr>
        <w:rPr>
          <w:sz w:val="36"/>
          <w:szCs w:val="36"/>
        </w:rPr>
      </w:pPr>
    </w:p>
    <w:p w:rsidR="002F343F" w:rsidRPr="002F343F" w:rsidRDefault="002F343F" w:rsidP="002F343F">
      <w:pPr>
        <w:rPr>
          <w:sz w:val="36"/>
          <w:szCs w:val="36"/>
        </w:rPr>
      </w:pPr>
    </w:p>
    <w:p w:rsidR="002F343F" w:rsidRDefault="002F343F" w:rsidP="002F343F">
      <w:pPr>
        <w:rPr>
          <w:sz w:val="36"/>
          <w:szCs w:val="36"/>
        </w:rPr>
      </w:pPr>
    </w:p>
    <w:p w:rsidR="003B4D43" w:rsidRDefault="003B4D43" w:rsidP="002F343F">
      <w:pPr>
        <w:rPr>
          <w:sz w:val="36"/>
          <w:szCs w:val="36"/>
        </w:rPr>
      </w:pPr>
    </w:p>
    <w:p w:rsidR="003B4D43" w:rsidRDefault="003B4D43" w:rsidP="002F343F">
      <w:pPr>
        <w:rPr>
          <w:sz w:val="36"/>
          <w:szCs w:val="36"/>
        </w:rPr>
      </w:pPr>
    </w:p>
    <w:p w:rsidR="003B4D43" w:rsidRDefault="003B4D43" w:rsidP="002F343F">
      <w:pPr>
        <w:rPr>
          <w:sz w:val="36"/>
          <w:szCs w:val="36"/>
        </w:rPr>
      </w:pPr>
    </w:p>
    <w:p w:rsidR="003B4D43" w:rsidRDefault="003B4D43" w:rsidP="002F343F">
      <w:pPr>
        <w:rPr>
          <w:sz w:val="36"/>
          <w:szCs w:val="36"/>
        </w:rPr>
      </w:pPr>
    </w:p>
    <w:p w:rsidR="003B4D43" w:rsidRDefault="003B4D43" w:rsidP="002F343F">
      <w:pPr>
        <w:rPr>
          <w:sz w:val="36"/>
          <w:szCs w:val="36"/>
        </w:rPr>
      </w:pPr>
    </w:p>
    <w:p w:rsidR="003B4D43" w:rsidRDefault="003B4D43" w:rsidP="002F343F">
      <w:pPr>
        <w:rPr>
          <w:sz w:val="36"/>
          <w:szCs w:val="36"/>
        </w:rPr>
      </w:pPr>
    </w:p>
    <w:p w:rsidR="003B4D43" w:rsidRDefault="003B4D43" w:rsidP="002F343F">
      <w:pPr>
        <w:rPr>
          <w:sz w:val="36"/>
          <w:szCs w:val="36"/>
        </w:rPr>
      </w:pPr>
    </w:p>
    <w:p w:rsidR="003B4D43" w:rsidRDefault="003B4D43" w:rsidP="002F343F">
      <w:pPr>
        <w:rPr>
          <w:sz w:val="36"/>
          <w:szCs w:val="36"/>
        </w:rPr>
      </w:pPr>
    </w:p>
    <w:p w:rsidR="005A47A6" w:rsidRDefault="005A47A6" w:rsidP="002F343F">
      <w:pPr>
        <w:rPr>
          <w:sz w:val="36"/>
          <w:szCs w:val="36"/>
        </w:rPr>
      </w:pPr>
    </w:p>
    <w:p w:rsidR="005A47A6" w:rsidRDefault="005A47A6" w:rsidP="002F343F">
      <w:pPr>
        <w:rPr>
          <w:sz w:val="36"/>
          <w:szCs w:val="36"/>
        </w:rPr>
      </w:pPr>
    </w:p>
    <w:p w:rsidR="005A47A6" w:rsidRDefault="005A47A6" w:rsidP="002F343F">
      <w:pPr>
        <w:rPr>
          <w:sz w:val="36"/>
          <w:szCs w:val="36"/>
        </w:rPr>
      </w:pPr>
    </w:p>
    <w:p w:rsidR="005A47A6" w:rsidRDefault="005A47A6" w:rsidP="002F343F">
      <w:pPr>
        <w:rPr>
          <w:sz w:val="36"/>
          <w:szCs w:val="36"/>
        </w:rPr>
      </w:pPr>
    </w:p>
    <w:p w:rsidR="008C0046" w:rsidRDefault="008C0046" w:rsidP="002F343F">
      <w:pPr>
        <w:rPr>
          <w:sz w:val="36"/>
          <w:szCs w:val="36"/>
        </w:rPr>
      </w:pPr>
    </w:p>
    <w:p w:rsidR="002F343F" w:rsidRPr="002F343F" w:rsidRDefault="002F343F" w:rsidP="002F343F">
      <w:pPr>
        <w:suppressAutoHyphens/>
        <w:spacing w:after="0" w:line="240" w:lineRule="auto"/>
        <w:rPr>
          <w:rFonts w:ascii="Arial" w:eastAsia="Times New Roman" w:hAnsi="Arial" w:cs="Arial"/>
          <w:sz w:val="24"/>
          <w:szCs w:val="24"/>
          <w:lang w:eastAsia="ar-SA"/>
        </w:rPr>
      </w:pPr>
      <w:r w:rsidRPr="002F343F">
        <w:rPr>
          <w:rFonts w:ascii="Times New Roman" w:eastAsia="Times New Roman" w:hAnsi="Times New Roman" w:cs="Times New Roman"/>
          <w:sz w:val="44"/>
          <w:szCs w:val="44"/>
          <w:highlight w:val="lightGray"/>
          <w:lang w:eastAsia="ar-SA"/>
        </w:rPr>
        <w:lastRenderedPageBreak/>
        <w:t>III - RAPPORT ACTIVITE CHRS</w:t>
      </w:r>
      <w:r w:rsidRPr="002F343F">
        <w:rPr>
          <w:rFonts w:ascii="Arial" w:eastAsia="Times New Roman" w:hAnsi="Arial" w:cs="Arial"/>
          <w:sz w:val="24"/>
          <w:szCs w:val="24"/>
          <w:lang w:eastAsia="ar-SA"/>
        </w:rPr>
        <w:t xml:space="preserve"> </w:t>
      </w:r>
    </w:p>
    <w:p w:rsidR="002F343F" w:rsidRPr="002F343F" w:rsidRDefault="002F343F" w:rsidP="002F343F">
      <w:pPr>
        <w:suppressAutoHyphens/>
        <w:spacing w:after="0" w:line="240" w:lineRule="auto"/>
        <w:rPr>
          <w:rFonts w:ascii="Arial" w:eastAsia="Times New Roman" w:hAnsi="Arial" w:cs="Arial"/>
          <w:sz w:val="24"/>
          <w:szCs w:val="24"/>
          <w:lang w:eastAsia="ar-SA"/>
        </w:rPr>
      </w:pPr>
    </w:p>
    <w:p w:rsidR="001F1916" w:rsidRPr="005A03BD" w:rsidRDefault="001F1916" w:rsidP="00870611">
      <w:pPr>
        <w:ind w:right="737"/>
        <w:jc w:val="both"/>
        <w:rPr>
          <w:rFonts w:ascii="Arial" w:hAnsi="Arial" w:cs="Arial"/>
          <w:b/>
        </w:rPr>
      </w:pPr>
      <w:r w:rsidRPr="005A03BD">
        <w:rPr>
          <w:rFonts w:ascii="Arial" w:hAnsi="Arial" w:cs="Arial"/>
        </w:rPr>
        <w:t>Au CHRS, nous avons reçu du 1</w:t>
      </w:r>
      <w:r w:rsidRPr="005A03BD">
        <w:rPr>
          <w:rFonts w:ascii="Arial" w:hAnsi="Arial" w:cs="Arial"/>
          <w:vertAlign w:val="superscript"/>
        </w:rPr>
        <w:t>er</w:t>
      </w:r>
      <w:r w:rsidRPr="005A03BD">
        <w:rPr>
          <w:rFonts w:ascii="Arial" w:hAnsi="Arial" w:cs="Arial"/>
        </w:rPr>
        <w:t xml:space="preserve"> janvier au 31 décembre 2018, </w:t>
      </w:r>
      <w:r w:rsidRPr="005A03BD">
        <w:rPr>
          <w:rFonts w:ascii="Arial" w:hAnsi="Arial" w:cs="Arial"/>
          <w:b/>
        </w:rPr>
        <w:t>75 personnes (92 en 2017, 86 en 2016, 78 en 2015). 66 sont sortis en 2018.</w:t>
      </w:r>
    </w:p>
    <w:p w:rsidR="001F1916" w:rsidRPr="005A03BD" w:rsidRDefault="001F1916" w:rsidP="00870611">
      <w:pPr>
        <w:ind w:right="737"/>
        <w:jc w:val="both"/>
        <w:rPr>
          <w:rFonts w:ascii="Arial" w:hAnsi="Arial" w:cs="Arial"/>
          <w:b/>
        </w:rPr>
      </w:pPr>
      <w:r w:rsidRPr="005A03BD">
        <w:rPr>
          <w:rFonts w:ascii="Arial" w:hAnsi="Arial" w:cs="Arial"/>
          <w:b/>
        </w:rPr>
        <w:t>Sur 75 résidents :</w:t>
      </w:r>
    </w:p>
    <w:p w:rsidR="001F1916" w:rsidRPr="005A03BD" w:rsidRDefault="001F1916" w:rsidP="00870611">
      <w:pPr>
        <w:numPr>
          <w:ilvl w:val="0"/>
          <w:numId w:val="5"/>
        </w:numPr>
        <w:suppressAutoHyphens/>
        <w:spacing w:after="0" w:line="240" w:lineRule="auto"/>
        <w:ind w:right="737"/>
        <w:jc w:val="both"/>
        <w:rPr>
          <w:rFonts w:ascii="Arial" w:hAnsi="Arial" w:cs="Arial"/>
        </w:rPr>
      </w:pPr>
      <w:r w:rsidRPr="005A03BD">
        <w:rPr>
          <w:rFonts w:ascii="Arial" w:hAnsi="Arial" w:cs="Arial"/>
          <w:b/>
        </w:rPr>
        <w:t xml:space="preserve">1 est entré en 2015, </w:t>
      </w:r>
    </w:p>
    <w:p w:rsidR="001F1916" w:rsidRPr="005A03BD" w:rsidRDefault="001F1916" w:rsidP="00870611">
      <w:pPr>
        <w:numPr>
          <w:ilvl w:val="0"/>
          <w:numId w:val="5"/>
        </w:numPr>
        <w:suppressAutoHyphens/>
        <w:spacing w:after="0" w:line="240" w:lineRule="auto"/>
        <w:ind w:right="737"/>
        <w:jc w:val="both"/>
        <w:rPr>
          <w:rFonts w:ascii="Arial" w:hAnsi="Arial" w:cs="Arial"/>
        </w:rPr>
      </w:pPr>
      <w:r w:rsidRPr="005A03BD">
        <w:rPr>
          <w:rFonts w:ascii="Arial" w:hAnsi="Arial" w:cs="Arial"/>
          <w:b/>
        </w:rPr>
        <w:t>3 en 2016</w:t>
      </w:r>
    </w:p>
    <w:p w:rsidR="001F1916" w:rsidRPr="005A03BD" w:rsidRDefault="001F1916" w:rsidP="00870611">
      <w:pPr>
        <w:numPr>
          <w:ilvl w:val="0"/>
          <w:numId w:val="5"/>
        </w:numPr>
        <w:suppressAutoHyphens/>
        <w:spacing w:after="0" w:line="240" w:lineRule="auto"/>
        <w:ind w:right="737"/>
        <w:jc w:val="both"/>
        <w:rPr>
          <w:rFonts w:ascii="Arial" w:hAnsi="Arial" w:cs="Arial"/>
        </w:rPr>
      </w:pPr>
      <w:r w:rsidRPr="005A03BD">
        <w:rPr>
          <w:rFonts w:ascii="Arial" w:hAnsi="Arial" w:cs="Arial"/>
          <w:b/>
        </w:rPr>
        <w:t>20 en 2017</w:t>
      </w:r>
    </w:p>
    <w:p w:rsidR="001F1916" w:rsidRPr="005A03BD" w:rsidRDefault="001F1916" w:rsidP="00870611">
      <w:pPr>
        <w:numPr>
          <w:ilvl w:val="0"/>
          <w:numId w:val="5"/>
        </w:numPr>
        <w:suppressAutoHyphens/>
        <w:spacing w:after="0" w:line="240" w:lineRule="auto"/>
        <w:ind w:right="737"/>
        <w:jc w:val="both"/>
        <w:rPr>
          <w:rFonts w:ascii="Arial" w:hAnsi="Arial" w:cs="Arial"/>
        </w:rPr>
      </w:pPr>
      <w:r w:rsidRPr="005A03BD">
        <w:rPr>
          <w:rFonts w:ascii="Arial" w:hAnsi="Arial" w:cs="Arial"/>
          <w:b/>
        </w:rPr>
        <w:t>51 en 2018</w:t>
      </w:r>
    </w:p>
    <w:p w:rsidR="001F1916" w:rsidRPr="005A03BD" w:rsidRDefault="001F1916" w:rsidP="00870611">
      <w:pPr>
        <w:ind w:right="737"/>
        <w:jc w:val="both"/>
        <w:rPr>
          <w:rFonts w:ascii="Arial" w:hAnsi="Arial" w:cs="Arial"/>
        </w:rPr>
      </w:pPr>
      <w:r w:rsidRPr="005A03BD">
        <w:rPr>
          <w:rFonts w:ascii="Arial" w:hAnsi="Arial" w:cs="Arial"/>
          <w:b/>
        </w:rPr>
        <w:t>5 ont fait l’objet de demande de prolongation acceptée par la DDCS (handicap et papier administratif).</w:t>
      </w:r>
      <w:r w:rsidRPr="005A03BD">
        <w:rPr>
          <w:rFonts w:ascii="Arial" w:hAnsi="Arial" w:cs="Arial"/>
        </w:rPr>
        <w:t xml:space="preserve"> </w:t>
      </w:r>
    </w:p>
    <w:p w:rsidR="001F1916" w:rsidRPr="005A03BD" w:rsidRDefault="001F1916" w:rsidP="00870611">
      <w:pPr>
        <w:ind w:right="737"/>
        <w:jc w:val="both"/>
        <w:rPr>
          <w:rFonts w:ascii="Arial" w:hAnsi="Arial" w:cs="Arial"/>
          <w:b/>
        </w:rPr>
      </w:pPr>
      <w:r w:rsidRPr="005A03BD">
        <w:rPr>
          <w:rFonts w:ascii="Arial" w:hAnsi="Arial" w:cs="Arial"/>
          <w:b/>
        </w:rPr>
        <w:t xml:space="preserve">On peut s’interroger sur la baisse des admissions et du taux d’occupation du CHRS cette année 2018. C’est un problème qui dure depuis mai 2018. Date à laquelle, des places d’urgence ont été pérennisées suite au DHU et à la demande du gouvernement, puis en septembre 2018 par la création d’autres places d’urgence. De ce fait, les candidats naturels au SIAO, au CHRS ou STAB, ont été orientés sur les places d’urgence sans attente. Ceci, parallèlement aux candidats ne venant pas pour admission alors que nous les attendions et que leur place était gardée et de la baisse de couple. </w:t>
      </w:r>
    </w:p>
    <w:p w:rsidR="001F1916" w:rsidRPr="005A03BD" w:rsidRDefault="001F1916" w:rsidP="00870611">
      <w:pPr>
        <w:ind w:right="737"/>
        <w:jc w:val="both"/>
        <w:rPr>
          <w:rFonts w:ascii="Arial" w:hAnsi="Arial" w:cs="Arial"/>
          <w:b/>
        </w:rPr>
      </w:pPr>
    </w:p>
    <w:p w:rsidR="001F1916" w:rsidRPr="005A03BD" w:rsidRDefault="001F1916" w:rsidP="00870611">
      <w:pPr>
        <w:ind w:right="737"/>
        <w:jc w:val="both"/>
        <w:rPr>
          <w:rFonts w:ascii="Arial" w:hAnsi="Arial" w:cs="Arial"/>
        </w:rPr>
      </w:pPr>
    </w:p>
    <w:p w:rsidR="001F1916" w:rsidRPr="005A03BD" w:rsidRDefault="001F1916" w:rsidP="00870611">
      <w:pPr>
        <w:ind w:right="737"/>
        <w:jc w:val="both"/>
        <w:rPr>
          <w:rFonts w:ascii="Arial" w:hAnsi="Arial" w:cs="Arial"/>
        </w:rPr>
      </w:pPr>
      <w:r w:rsidRPr="005A03BD">
        <w:rPr>
          <w:rFonts w:ascii="Arial" w:hAnsi="Arial" w:cs="Arial"/>
          <w:b/>
          <w:u w:val="single"/>
        </w:rPr>
        <w:t>POPULATION :</w:t>
      </w:r>
      <w:r w:rsidRPr="005A03BD">
        <w:rPr>
          <w:rFonts w:ascii="Arial" w:hAnsi="Arial" w:cs="Arial"/>
        </w:rPr>
        <w:t xml:space="preserve">                             </w:t>
      </w:r>
    </w:p>
    <w:p w:rsidR="001F1916" w:rsidRPr="005A03BD" w:rsidRDefault="001F1916" w:rsidP="00870611">
      <w:pPr>
        <w:widowControl w:val="0"/>
        <w:autoSpaceDE w:val="0"/>
        <w:autoSpaceDN w:val="0"/>
        <w:ind w:right="737"/>
        <w:jc w:val="both"/>
        <w:textAlignment w:val="baseline"/>
        <w:rPr>
          <w:rFonts w:ascii="Arial" w:eastAsia="SimSun" w:hAnsi="Arial" w:cs="Arial"/>
          <w:b/>
          <w:kern w:val="3"/>
          <w:lang w:eastAsia="zh-CN" w:bidi="hi-IN"/>
        </w:rPr>
      </w:pPr>
    </w:p>
    <w:p w:rsidR="001F1916" w:rsidRPr="005A03BD" w:rsidRDefault="001F1916" w:rsidP="00870611">
      <w:pPr>
        <w:widowControl w:val="0"/>
        <w:autoSpaceDE w:val="0"/>
        <w:autoSpaceDN w:val="0"/>
        <w:ind w:right="737"/>
        <w:jc w:val="both"/>
        <w:textAlignment w:val="baseline"/>
        <w:rPr>
          <w:rFonts w:ascii="Arial" w:hAnsi="Arial" w:cs="Arial"/>
          <w:lang w:eastAsia="fr-FR"/>
        </w:rPr>
      </w:pPr>
      <w:r w:rsidRPr="005A03BD">
        <w:rPr>
          <w:rFonts w:ascii="Arial" w:hAnsi="Arial" w:cs="Arial"/>
          <w:lang w:eastAsia="fr-FR"/>
        </w:rPr>
        <w:t>Par ces chiffres, nous pouvons voir l’évolution de notre population concernant les jeunes accueillis.</w:t>
      </w:r>
    </w:p>
    <w:p w:rsidR="001F1916" w:rsidRPr="005A03BD" w:rsidRDefault="001F1916" w:rsidP="00870611">
      <w:pPr>
        <w:widowControl w:val="0"/>
        <w:autoSpaceDE w:val="0"/>
        <w:autoSpaceDN w:val="0"/>
        <w:ind w:right="737"/>
        <w:jc w:val="both"/>
        <w:textAlignment w:val="baseline"/>
        <w:rPr>
          <w:rFonts w:ascii="Arial" w:hAnsi="Arial" w:cs="Arial"/>
          <w:lang w:eastAsia="fr-FR"/>
        </w:rPr>
      </w:pPr>
      <w:r w:rsidRPr="005A03BD">
        <w:rPr>
          <w:rFonts w:ascii="Arial" w:hAnsi="Arial" w:cs="Arial"/>
          <w:lang w:eastAsia="fr-FR"/>
        </w:rPr>
        <w:t>En 2018, ces résidents sont hébergés avec des problématiques de troubles du comportement, voir psychiatriques, d’addictions et de soins, justice ; auquel se sont rajoutés depuis plusieurs années des résidents d’origine étrangère mais avec papiers, avec problèmes de langues, d’adaptation voir d’intégration et d’insertion professionnelle. Leur séjour est plus long.</w:t>
      </w:r>
    </w:p>
    <w:p w:rsidR="001F1916" w:rsidRPr="005A03BD" w:rsidRDefault="001F1916" w:rsidP="00870611">
      <w:pPr>
        <w:widowControl w:val="0"/>
        <w:autoSpaceDE w:val="0"/>
        <w:autoSpaceDN w:val="0"/>
        <w:ind w:right="737"/>
        <w:jc w:val="both"/>
        <w:textAlignment w:val="baseline"/>
        <w:rPr>
          <w:rFonts w:ascii="Arial" w:hAnsi="Arial" w:cs="Arial"/>
          <w:lang w:eastAsia="fr-FR"/>
        </w:rPr>
      </w:pPr>
      <w:r w:rsidRPr="005A03BD">
        <w:rPr>
          <w:rFonts w:ascii="Arial" w:hAnsi="Arial" w:cs="Arial"/>
          <w:lang w:eastAsia="fr-FR"/>
        </w:rPr>
        <w:t xml:space="preserve">Tous ces jeunes résidents ont eu une histoire difficile mais ils ont eu également un parcours long du fait du cumul des problèmes et une difficulté liée à leur insertion professionnelle malgré les dispositifs de droit commun. </w:t>
      </w:r>
    </w:p>
    <w:p w:rsidR="001F1916" w:rsidRPr="005A03BD" w:rsidRDefault="001F1916" w:rsidP="00870611">
      <w:pPr>
        <w:widowControl w:val="0"/>
        <w:autoSpaceDE w:val="0"/>
        <w:autoSpaceDN w:val="0"/>
        <w:ind w:right="737"/>
        <w:jc w:val="both"/>
        <w:textAlignment w:val="baseline"/>
        <w:rPr>
          <w:rFonts w:ascii="Arial" w:hAnsi="Arial" w:cs="Arial"/>
          <w:lang w:eastAsia="fr-FR"/>
        </w:rPr>
      </w:pPr>
      <w:r w:rsidRPr="005A03BD">
        <w:rPr>
          <w:rFonts w:ascii="Arial" w:hAnsi="Arial" w:cs="Arial"/>
          <w:lang w:eastAsia="fr-FR"/>
        </w:rPr>
        <w:t xml:space="preserve">Par la création et le travail de coordination avec la MLI3M, notre conseiller emploi formation insertion (CEFI) peut accompagner dans l’élaboration et la continuité d’un projet professionnel nos résidents, pas toujours réceptifs à la normalité des dispositifs (garantie jeune et formation ou essai professionnel) et vice versa au niveau organisme de droit commun. </w:t>
      </w:r>
    </w:p>
    <w:p w:rsidR="001F1916" w:rsidRPr="005A03BD" w:rsidRDefault="001F1916" w:rsidP="00870611">
      <w:pPr>
        <w:widowControl w:val="0"/>
        <w:autoSpaceDE w:val="0"/>
        <w:autoSpaceDN w:val="0"/>
        <w:ind w:right="737"/>
        <w:jc w:val="both"/>
        <w:textAlignment w:val="baseline"/>
        <w:rPr>
          <w:rFonts w:ascii="Arial" w:hAnsi="Arial" w:cs="Arial"/>
          <w:lang w:eastAsia="fr-FR"/>
        </w:rPr>
      </w:pPr>
      <w:r w:rsidRPr="005A03BD">
        <w:rPr>
          <w:rFonts w:ascii="Arial" w:hAnsi="Arial" w:cs="Arial"/>
          <w:lang w:eastAsia="fr-FR"/>
        </w:rPr>
        <w:t>Cet accompagnement conjoint est un des points forts de notre projet car l’insertion professionnelle est le début de l’autonomie de nos résidents par la ressource perçue et le logement potentiel par le SIAO ou les locations ordinaires.</w:t>
      </w:r>
    </w:p>
    <w:p w:rsidR="001F1916" w:rsidRPr="005A03BD" w:rsidRDefault="001F1916" w:rsidP="00870611">
      <w:pPr>
        <w:widowControl w:val="0"/>
        <w:autoSpaceDE w:val="0"/>
        <w:autoSpaceDN w:val="0"/>
        <w:ind w:right="737"/>
        <w:jc w:val="both"/>
        <w:textAlignment w:val="baseline"/>
        <w:rPr>
          <w:rFonts w:ascii="Arial" w:hAnsi="Arial" w:cs="Arial"/>
          <w:lang w:eastAsia="fr-FR"/>
        </w:rPr>
      </w:pPr>
      <w:r w:rsidRPr="005A03BD">
        <w:rPr>
          <w:rFonts w:ascii="Arial" w:hAnsi="Arial" w:cs="Arial"/>
          <w:lang w:eastAsia="fr-FR"/>
        </w:rPr>
        <w:t>2018, est la continuité de la mise en œuvre des dispositifs pour les jeunes qui ont été mis en place en 2017. Les éducateu</w:t>
      </w:r>
      <w:r w:rsidR="00603AE5">
        <w:rPr>
          <w:rFonts w:ascii="Arial" w:hAnsi="Arial" w:cs="Arial"/>
          <w:lang w:eastAsia="fr-FR"/>
        </w:rPr>
        <w:t>rs nouvellement recrutés ont dû</w:t>
      </w:r>
      <w:r w:rsidRPr="005A03BD">
        <w:rPr>
          <w:rFonts w:ascii="Arial" w:hAnsi="Arial" w:cs="Arial"/>
          <w:lang w:eastAsia="fr-FR"/>
        </w:rPr>
        <w:t xml:space="preserve"> les appréhender et travailler l’accompagnement des plus élo</w:t>
      </w:r>
      <w:r w:rsidR="00FB6495">
        <w:rPr>
          <w:rFonts w:ascii="Arial" w:hAnsi="Arial" w:cs="Arial"/>
          <w:lang w:eastAsia="fr-FR"/>
        </w:rPr>
        <w:t>ignés de l’insertion (migrants Afghan, K</w:t>
      </w:r>
      <w:r w:rsidRPr="005A03BD">
        <w:rPr>
          <w:rFonts w:ascii="Arial" w:hAnsi="Arial" w:cs="Arial"/>
          <w:lang w:eastAsia="fr-FR"/>
        </w:rPr>
        <w:t xml:space="preserve">urde, </w:t>
      </w:r>
      <w:proofErr w:type="spellStart"/>
      <w:r w:rsidRPr="005A03BD">
        <w:rPr>
          <w:rFonts w:ascii="Arial" w:hAnsi="Arial" w:cs="Arial"/>
          <w:lang w:eastAsia="fr-FR"/>
        </w:rPr>
        <w:t>ect</w:t>
      </w:r>
      <w:proofErr w:type="spellEnd"/>
      <w:r w:rsidRPr="005A03BD">
        <w:rPr>
          <w:rFonts w:ascii="Arial" w:hAnsi="Arial" w:cs="Arial"/>
          <w:lang w:eastAsia="fr-FR"/>
        </w:rPr>
        <w:t>,…). Ceux-ci conjointement au CEFI, travaillent avec le résident ses problèmes autres que l’insertion professionnelle (dette, justice, comportement, santé…).</w:t>
      </w:r>
    </w:p>
    <w:p w:rsidR="001F1916" w:rsidRPr="005A03BD" w:rsidRDefault="001F1916" w:rsidP="00870611">
      <w:pPr>
        <w:widowControl w:val="0"/>
        <w:autoSpaceDE w:val="0"/>
        <w:autoSpaceDN w:val="0"/>
        <w:ind w:right="737"/>
        <w:jc w:val="both"/>
        <w:textAlignment w:val="baseline"/>
        <w:rPr>
          <w:rFonts w:ascii="Arial" w:hAnsi="Arial" w:cs="Arial"/>
          <w:lang w:eastAsia="fr-FR"/>
        </w:rPr>
      </w:pPr>
      <w:r w:rsidRPr="005A03BD">
        <w:rPr>
          <w:rFonts w:ascii="Arial" w:hAnsi="Arial" w:cs="Arial"/>
          <w:lang w:eastAsia="fr-FR"/>
        </w:rPr>
        <w:t>Même si le chômage des jeunes baisse lentement</w:t>
      </w:r>
      <w:r w:rsidR="00FB6495">
        <w:rPr>
          <w:rFonts w:ascii="Arial" w:hAnsi="Arial" w:cs="Arial"/>
          <w:lang w:eastAsia="fr-FR"/>
        </w:rPr>
        <w:t>, il reste ceux que nous héberge</w:t>
      </w:r>
      <w:r w:rsidRPr="005A03BD">
        <w:rPr>
          <w:rFonts w:ascii="Arial" w:hAnsi="Arial" w:cs="Arial"/>
          <w:lang w:eastAsia="fr-FR"/>
        </w:rPr>
        <w:t>ons et qui par leur grandes difficultés ont besoin de temps, de compréhension et d’échanges pour avancer.  L’intervention de la garantie jeune demande que l’accompagnement « épisodique » ou selon « la motivation du jeune » soit réévalué</w:t>
      </w:r>
      <w:r w:rsidR="00FB6495">
        <w:rPr>
          <w:rFonts w:ascii="Arial" w:hAnsi="Arial" w:cs="Arial"/>
          <w:lang w:eastAsia="fr-FR"/>
        </w:rPr>
        <w:t>e</w:t>
      </w:r>
      <w:r w:rsidRPr="005A03BD">
        <w:rPr>
          <w:rFonts w:ascii="Arial" w:hAnsi="Arial" w:cs="Arial"/>
          <w:lang w:eastAsia="fr-FR"/>
        </w:rPr>
        <w:t xml:space="preserve"> pour être plus constructif car pour l’instant il n’est pas à la hauteur des enjeux. Seuls les plus autonomes réussissent. </w:t>
      </w:r>
    </w:p>
    <w:p w:rsidR="001F1916" w:rsidRPr="005A03BD" w:rsidRDefault="001F1916" w:rsidP="00870611">
      <w:pPr>
        <w:widowControl w:val="0"/>
        <w:autoSpaceDE w:val="0"/>
        <w:autoSpaceDN w:val="0"/>
        <w:ind w:right="737"/>
        <w:jc w:val="both"/>
        <w:textAlignment w:val="baseline"/>
        <w:rPr>
          <w:rFonts w:ascii="Arial" w:hAnsi="Arial" w:cs="Arial"/>
          <w:lang w:eastAsia="fr-FR"/>
        </w:rPr>
      </w:pPr>
      <w:r w:rsidRPr="005A03BD">
        <w:rPr>
          <w:rFonts w:ascii="Arial" w:hAnsi="Arial" w:cs="Arial"/>
          <w:lang w:eastAsia="fr-FR"/>
        </w:rPr>
        <w:lastRenderedPageBreak/>
        <w:t xml:space="preserve">FARE par son CEFI et son partenariat avec la MLI3M (coordination avec les conseillers, accompagnement éducatif) et son réseau des acteurs socio-économiques (Centres de formation, employeurs,…) permet de redynamiser les potentialités des résidents malgré des parcours chaotiques et la concrétisation des projets mais à plus ou moins long terme. </w:t>
      </w:r>
    </w:p>
    <w:p w:rsidR="001F1916" w:rsidRPr="005A03BD" w:rsidRDefault="001F1916" w:rsidP="00870611">
      <w:pPr>
        <w:ind w:right="737"/>
        <w:jc w:val="both"/>
        <w:rPr>
          <w:rFonts w:ascii="Arial" w:hAnsi="Arial" w:cs="Arial"/>
        </w:rPr>
      </w:pPr>
    </w:p>
    <w:p w:rsidR="001F1916" w:rsidRPr="005A03BD" w:rsidRDefault="001F1916" w:rsidP="00870611">
      <w:pPr>
        <w:ind w:right="737"/>
        <w:jc w:val="both"/>
        <w:rPr>
          <w:rFonts w:ascii="Arial" w:hAnsi="Arial" w:cs="Arial"/>
        </w:rPr>
      </w:pPr>
      <w:r w:rsidRPr="005A03BD">
        <w:rPr>
          <w:rFonts w:ascii="Arial" w:hAnsi="Arial" w:cs="Arial"/>
        </w:rPr>
        <w:t xml:space="preserve">Cependant, </w:t>
      </w:r>
      <w:r w:rsidRPr="005A03BD">
        <w:rPr>
          <w:rFonts w:ascii="Arial" w:hAnsi="Arial" w:cs="Arial"/>
          <w:b/>
        </w:rPr>
        <w:t>la rémunération est trop basse au niveau Région (340€)</w:t>
      </w:r>
      <w:r w:rsidRPr="005A03BD">
        <w:rPr>
          <w:rFonts w:ascii="Arial" w:hAnsi="Arial" w:cs="Arial"/>
        </w:rPr>
        <w:t>, payés 2 mois après le début. Nos résidents  mangent à l’extérieur avec des aides financières et  notre budget alimentation. Un tiers est endetté par des amendes (Sncf, trésor public, Tam, justice,…).</w:t>
      </w:r>
    </w:p>
    <w:p w:rsidR="001F1916" w:rsidRPr="005A03BD" w:rsidRDefault="001F1916" w:rsidP="00870611">
      <w:pPr>
        <w:ind w:right="737"/>
        <w:jc w:val="both"/>
        <w:rPr>
          <w:rFonts w:ascii="Arial" w:hAnsi="Arial" w:cs="Arial"/>
        </w:rPr>
      </w:pPr>
      <w:r w:rsidRPr="005A03BD">
        <w:rPr>
          <w:rFonts w:ascii="Arial" w:hAnsi="Arial" w:cs="Arial"/>
        </w:rPr>
        <w:t>Nos usagers ont un niveau scolaire peu élevé (Niveau 5 ou 6 en majorité), donc peu de qualification. La plupart sont sans ressource, sans soutien familial, et de plus des difficultés individuelles diverses et variées (addictions, troubles, etc....).</w:t>
      </w:r>
    </w:p>
    <w:p w:rsidR="001F1916" w:rsidRPr="005A03BD" w:rsidRDefault="001F1916" w:rsidP="00870611">
      <w:pPr>
        <w:ind w:right="737"/>
        <w:jc w:val="both"/>
        <w:rPr>
          <w:rFonts w:ascii="Arial" w:hAnsi="Arial" w:cs="Arial"/>
          <w:b/>
        </w:rPr>
      </w:pPr>
      <w:r w:rsidRPr="005A03BD">
        <w:rPr>
          <w:rFonts w:ascii="Arial" w:hAnsi="Arial" w:cs="Arial"/>
        </w:rPr>
        <w:t>L'insertion professionnelle passe obligatoirement par la formation régionale ou la garantie jeune car peu de qualification ou d’expérience du travail. Il nous faut ainsi les préparer à des entretiens avec les conseillers, les formateurs, et les potentiels employeurs</w:t>
      </w:r>
      <w:r w:rsidRPr="005A03BD">
        <w:rPr>
          <w:rFonts w:ascii="Arial" w:hAnsi="Arial" w:cs="Arial"/>
          <w:b/>
        </w:rPr>
        <w:t>. D’où l’utilité d’un conseiller emploi, formation, insertion, Mr Bisserbe qui évite l’échec car les conseillers de la MLI3M ne sont pas formés aux comportements de nos résidents.</w:t>
      </w:r>
    </w:p>
    <w:p w:rsidR="001F1916" w:rsidRPr="005A03BD" w:rsidRDefault="001F1916" w:rsidP="00870611">
      <w:pPr>
        <w:ind w:right="737"/>
        <w:jc w:val="both"/>
        <w:rPr>
          <w:rFonts w:ascii="Arial" w:hAnsi="Arial" w:cs="Arial"/>
        </w:rPr>
      </w:pPr>
    </w:p>
    <w:p w:rsidR="001F1916" w:rsidRPr="005A03BD" w:rsidRDefault="001F1916" w:rsidP="00870611">
      <w:pPr>
        <w:ind w:right="737"/>
        <w:jc w:val="both"/>
        <w:rPr>
          <w:rFonts w:ascii="Arial" w:hAnsi="Arial" w:cs="Arial"/>
        </w:rPr>
      </w:pPr>
      <w:r w:rsidRPr="005A03BD">
        <w:rPr>
          <w:rFonts w:ascii="Arial" w:hAnsi="Arial" w:cs="Arial"/>
        </w:rPr>
        <w:t>Le second challenge pour eux comme pour nous, après avoir réussi l'insertion professionnelle, est le logement.</w:t>
      </w:r>
    </w:p>
    <w:p w:rsidR="001F1916" w:rsidRPr="005A03BD" w:rsidRDefault="001F1916" w:rsidP="00870611">
      <w:pPr>
        <w:ind w:right="737"/>
        <w:jc w:val="both"/>
        <w:rPr>
          <w:rFonts w:ascii="Arial" w:hAnsi="Arial" w:cs="Arial"/>
        </w:rPr>
      </w:pPr>
      <w:r w:rsidRPr="005A03BD">
        <w:rPr>
          <w:rFonts w:ascii="Arial" w:hAnsi="Arial" w:cs="Arial"/>
        </w:rPr>
        <w:t xml:space="preserve">Des progrès ont été faits de par les dispositifs mis en œuvre par l’État. </w:t>
      </w:r>
    </w:p>
    <w:p w:rsidR="001F1916" w:rsidRPr="005A03BD" w:rsidRDefault="001F1916" w:rsidP="00870611">
      <w:pPr>
        <w:ind w:right="737"/>
        <w:jc w:val="both"/>
        <w:rPr>
          <w:rFonts w:ascii="Arial" w:hAnsi="Arial" w:cs="Arial"/>
        </w:rPr>
      </w:pPr>
      <w:r w:rsidRPr="005A03BD">
        <w:rPr>
          <w:rFonts w:ascii="Arial" w:hAnsi="Arial" w:cs="Arial"/>
        </w:rPr>
        <w:t xml:space="preserve">Nos partenaires (plate-forme du logement, boutique du logement, Adoma, siplo, bailleurs privés) ont  permis des sorties d’hébergement vers une insertion durable. </w:t>
      </w:r>
    </w:p>
    <w:p w:rsidR="001F1916" w:rsidRPr="005A03BD" w:rsidRDefault="001F1916" w:rsidP="00870611">
      <w:pPr>
        <w:ind w:right="737"/>
        <w:jc w:val="both"/>
        <w:rPr>
          <w:rFonts w:ascii="Arial" w:hAnsi="Arial" w:cs="Arial"/>
          <w:b/>
        </w:rPr>
      </w:pPr>
      <w:r w:rsidRPr="005A03BD">
        <w:rPr>
          <w:rFonts w:ascii="Arial" w:hAnsi="Arial" w:cs="Arial"/>
          <w:b/>
        </w:rPr>
        <w:t xml:space="preserve">La recherche de partenaire, nous a permis de consolider celui avec ADOMA et ses logements en résidence sociale ouvertes à nos résidents CHRS et à la possibilité par la suite de s’approprier en leurs noms celui-ci. </w:t>
      </w:r>
    </w:p>
    <w:p w:rsidR="001F1916" w:rsidRPr="005A03BD" w:rsidRDefault="001F1916" w:rsidP="00870611">
      <w:pPr>
        <w:ind w:right="737"/>
        <w:jc w:val="both"/>
        <w:rPr>
          <w:rFonts w:ascii="Arial" w:hAnsi="Arial" w:cs="Arial"/>
        </w:rPr>
      </w:pPr>
    </w:p>
    <w:p w:rsidR="005A47A6" w:rsidRPr="005A03BD" w:rsidRDefault="001F1916" w:rsidP="00870611">
      <w:pPr>
        <w:ind w:right="737"/>
        <w:jc w:val="both"/>
        <w:rPr>
          <w:rFonts w:ascii="Arial" w:hAnsi="Arial" w:cs="Arial"/>
        </w:rPr>
      </w:pPr>
      <w:r w:rsidRPr="005A03BD">
        <w:rPr>
          <w:rFonts w:ascii="Arial" w:hAnsi="Arial" w:cs="Arial"/>
        </w:rPr>
        <w:t>Après divers calculs et indicateurs d’hébergement, les chiffres suivants représentent le nombre de journées réalisées CA 2018 par rapport à ceux de 2017.</w:t>
      </w:r>
    </w:p>
    <w:tbl>
      <w:tblPr>
        <w:tblpPr w:leftFromText="141" w:rightFromText="141" w:vertAnchor="text" w:horzAnchor="margin" w:tblpY="150"/>
        <w:tblW w:w="981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195"/>
        <w:gridCol w:w="3481"/>
        <w:gridCol w:w="4137"/>
      </w:tblGrid>
      <w:tr w:rsidR="005A03BD" w:rsidRPr="005A03BD" w:rsidTr="005A47A6">
        <w:trPr>
          <w:trHeight w:val="841"/>
        </w:trPr>
        <w:tc>
          <w:tcPr>
            <w:tcW w:w="2195" w:type="dxa"/>
            <w:shd w:val="clear" w:color="auto" w:fill="auto"/>
          </w:tcPr>
          <w:p w:rsidR="001F1916" w:rsidRPr="005A03BD" w:rsidRDefault="001F1916" w:rsidP="007753FA">
            <w:pPr>
              <w:snapToGrid w:val="0"/>
              <w:rPr>
                <w:rFonts w:ascii="Arial" w:hAnsi="Arial" w:cs="Arial"/>
              </w:rPr>
            </w:pPr>
          </w:p>
          <w:p w:rsidR="001F1916" w:rsidRPr="005A03BD" w:rsidRDefault="001F1916" w:rsidP="007753FA">
            <w:pPr>
              <w:rPr>
                <w:rFonts w:ascii="Arial" w:hAnsi="Arial" w:cs="Arial"/>
              </w:rPr>
            </w:pPr>
          </w:p>
        </w:tc>
        <w:tc>
          <w:tcPr>
            <w:tcW w:w="3481" w:type="dxa"/>
            <w:shd w:val="clear" w:color="auto" w:fill="auto"/>
          </w:tcPr>
          <w:p w:rsidR="001F1916" w:rsidRPr="005A03BD" w:rsidRDefault="001F1916" w:rsidP="007753FA">
            <w:pPr>
              <w:rPr>
                <w:rFonts w:ascii="Arial" w:hAnsi="Arial" w:cs="Arial"/>
              </w:rPr>
            </w:pPr>
            <w:r w:rsidRPr="005A03BD">
              <w:rPr>
                <w:rFonts w:ascii="Arial" w:hAnsi="Arial" w:cs="Arial"/>
              </w:rPr>
              <w:t xml:space="preserve">           </w:t>
            </w:r>
          </w:p>
          <w:p w:rsidR="001F1916" w:rsidRPr="005A03BD" w:rsidRDefault="001F1916" w:rsidP="007753FA">
            <w:pPr>
              <w:rPr>
                <w:rFonts w:ascii="Arial" w:hAnsi="Arial" w:cs="Arial"/>
              </w:rPr>
            </w:pPr>
            <w:r w:rsidRPr="005A03BD">
              <w:rPr>
                <w:rFonts w:ascii="Arial" w:hAnsi="Arial" w:cs="Arial"/>
              </w:rPr>
              <w:t xml:space="preserve">     PREVISIONNEL  2017</w:t>
            </w:r>
          </w:p>
          <w:p w:rsidR="001F1916" w:rsidRPr="005A03BD" w:rsidRDefault="001F1916" w:rsidP="007753FA">
            <w:pPr>
              <w:rPr>
                <w:rFonts w:ascii="Arial" w:hAnsi="Arial" w:cs="Arial"/>
              </w:rPr>
            </w:pPr>
          </w:p>
        </w:tc>
        <w:tc>
          <w:tcPr>
            <w:tcW w:w="4137" w:type="dxa"/>
            <w:shd w:val="clear" w:color="auto" w:fill="auto"/>
          </w:tcPr>
          <w:p w:rsidR="001F1916" w:rsidRPr="005A03BD" w:rsidRDefault="001F1916" w:rsidP="007753FA">
            <w:pPr>
              <w:snapToGrid w:val="0"/>
              <w:rPr>
                <w:rFonts w:ascii="Arial" w:hAnsi="Arial" w:cs="Arial"/>
              </w:rPr>
            </w:pPr>
          </w:p>
          <w:p w:rsidR="001F1916" w:rsidRPr="005A03BD" w:rsidRDefault="001F1916" w:rsidP="007753FA">
            <w:pPr>
              <w:jc w:val="center"/>
            </w:pPr>
            <w:r w:rsidRPr="005A03BD">
              <w:rPr>
                <w:rFonts w:ascii="Arial" w:hAnsi="Arial" w:cs="Arial"/>
              </w:rPr>
              <w:t>REALISEES    2018 (2016)</w:t>
            </w:r>
          </w:p>
        </w:tc>
      </w:tr>
      <w:tr w:rsidR="005A03BD" w:rsidRPr="005A03BD" w:rsidTr="007753FA">
        <w:trPr>
          <w:trHeight w:val="421"/>
        </w:trPr>
        <w:tc>
          <w:tcPr>
            <w:tcW w:w="2195" w:type="dxa"/>
            <w:shd w:val="clear" w:color="auto" w:fill="auto"/>
          </w:tcPr>
          <w:p w:rsidR="001F1916" w:rsidRPr="005A03BD" w:rsidRDefault="001F1916" w:rsidP="007753FA">
            <w:pPr>
              <w:snapToGrid w:val="0"/>
              <w:rPr>
                <w:rFonts w:ascii="Arial" w:hAnsi="Arial" w:cs="Arial"/>
              </w:rPr>
            </w:pPr>
          </w:p>
          <w:p w:rsidR="001F1916" w:rsidRPr="005A03BD" w:rsidRDefault="001F1916" w:rsidP="007753FA">
            <w:pPr>
              <w:rPr>
                <w:rFonts w:ascii="Arial" w:hAnsi="Arial" w:cs="Arial"/>
              </w:rPr>
            </w:pPr>
          </w:p>
        </w:tc>
        <w:tc>
          <w:tcPr>
            <w:tcW w:w="3481" w:type="dxa"/>
            <w:shd w:val="clear" w:color="auto" w:fill="auto"/>
          </w:tcPr>
          <w:p w:rsidR="001F1916" w:rsidRPr="005A03BD" w:rsidRDefault="001F1916" w:rsidP="007753FA">
            <w:pPr>
              <w:snapToGrid w:val="0"/>
              <w:rPr>
                <w:rFonts w:ascii="Arial" w:hAnsi="Arial" w:cs="Arial"/>
              </w:rPr>
            </w:pPr>
          </w:p>
          <w:p w:rsidR="001F1916" w:rsidRPr="005A03BD" w:rsidRDefault="001F1916" w:rsidP="007753FA">
            <w:pPr>
              <w:rPr>
                <w:rFonts w:ascii="Arial" w:hAnsi="Arial" w:cs="Arial"/>
              </w:rPr>
            </w:pPr>
            <w:r w:rsidRPr="005A03BD">
              <w:rPr>
                <w:rFonts w:ascii="Arial" w:hAnsi="Arial" w:cs="Arial"/>
              </w:rPr>
              <w:t xml:space="preserve">            Nbre de journée </w:t>
            </w:r>
          </w:p>
        </w:tc>
        <w:tc>
          <w:tcPr>
            <w:tcW w:w="4137" w:type="dxa"/>
            <w:shd w:val="clear" w:color="auto" w:fill="auto"/>
          </w:tcPr>
          <w:p w:rsidR="001F1916" w:rsidRPr="005A03BD" w:rsidRDefault="001F1916" w:rsidP="007753FA">
            <w:pPr>
              <w:snapToGrid w:val="0"/>
              <w:rPr>
                <w:rFonts w:ascii="Arial" w:hAnsi="Arial" w:cs="Arial"/>
              </w:rPr>
            </w:pPr>
          </w:p>
          <w:p w:rsidR="001F1916" w:rsidRPr="005A03BD" w:rsidRDefault="001F1916" w:rsidP="007753FA">
            <w:r w:rsidRPr="005A03BD">
              <w:rPr>
                <w:rFonts w:ascii="Arial" w:hAnsi="Arial" w:cs="Arial"/>
              </w:rPr>
              <w:t xml:space="preserve">          Nbre de journée / %</w:t>
            </w:r>
          </w:p>
        </w:tc>
      </w:tr>
      <w:tr w:rsidR="005A03BD" w:rsidRPr="005A03BD" w:rsidTr="007753FA">
        <w:trPr>
          <w:trHeight w:val="579"/>
        </w:trPr>
        <w:tc>
          <w:tcPr>
            <w:tcW w:w="2195" w:type="dxa"/>
            <w:shd w:val="clear" w:color="auto" w:fill="auto"/>
          </w:tcPr>
          <w:p w:rsidR="001F1916" w:rsidRPr="005A03BD" w:rsidRDefault="001F1916" w:rsidP="007753FA">
            <w:pPr>
              <w:snapToGrid w:val="0"/>
              <w:rPr>
                <w:rFonts w:ascii="Arial" w:hAnsi="Arial" w:cs="Arial"/>
              </w:rPr>
            </w:pPr>
          </w:p>
          <w:p w:rsidR="001F1916" w:rsidRPr="005A03BD" w:rsidRDefault="001F1916" w:rsidP="007753FA">
            <w:pPr>
              <w:snapToGrid w:val="0"/>
              <w:rPr>
                <w:rFonts w:ascii="Arial" w:hAnsi="Arial" w:cs="Arial"/>
              </w:rPr>
            </w:pPr>
            <w:r w:rsidRPr="005A03BD">
              <w:rPr>
                <w:rFonts w:ascii="Arial" w:hAnsi="Arial" w:cs="Arial"/>
              </w:rPr>
              <w:t>REGROUPE</w:t>
            </w:r>
          </w:p>
        </w:tc>
        <w:tc>
          <w:tcPr>
            <w:tcW w:w="3481" w:type="dxa"/>
            <w:shd w:val="clear" w:color="auto" w:fill="auto"/>
          </w:tcPr>
          <w:p w:rsidR="001F1916" w:rsidRPr="005A03BD" w:rsidRDefault="001F1916" w:rsidP="007753FA">
            <w:pPr>
              <w:snapToGrid w:val="0"/>
              <w:ind w:right="-1"/>
              <w:rPr>
                <w:rFonts w:ascii="Arial" w:hAnsi="Arial" w:cs="Arial"/>
              </w:rPr>
            </w:pPr>
          </w:p>
          <w:p w:rsidR="001F1916" w:rsidRPr="005A03BD" w:rsidRDefault="001F1916" w:rsidP="007753FA">
            <w:pPr>
              <w:snapToGrid w:val="0"/>
              <w:ind w:right="-1"/>
              <w:rPr>
                <w:rFonts w:ascii="Arial" w:hAnsi="Arial" w:cs="Arial"/>
              </w:rPr>
            </w:pPr>
            <w:r w:rsidRPr="005A03BD">
              <w:rPr>
                <w:rFonts w:ascii="Arial" w:hAnsi="Arial" w:cs="Arial"/>
              </w:rPr>
              <w:t xml:space="preserve">            8X365 = 2920</w:t>
            </w:r>
          </w:p>
        </w:tc>
        <w:tc>
          <w:tcPr>
            <w:tcW w:w="4137" w:type="dxa"/>
            <w:shd w:val="clear" w:color="auto" w:fill="auto"/>
          </w:tcPr>
          <w:p w:rsidR="001F1916" w:rsidRPr="005A03BD" w:rsidRDefault="001F1916" w:rsidP="007753FA">
            <w:pPr>
              <w:snapToGrid w:val="0"/>
              <w:rPr>
                <w:rFonts w:ascii="Arial" w:hAnsi="Arial" w:cs="Arial"/>
                <w:b/>
                <w:bCs/>
              </w:rPr>
            </w:pPr>
            <w:r w:rsidRPr="005A03BD">
              <w:rPr>
                <w:rFonts w:ascii="Arial" w:hAnsi="Arial" w:cs="Arial"/>
              </w:rPr>
              <w:t xml:space="preserve">       </w:t>
            </w:r>
          </w:p>
          <w:p w:rsidR="001F1916" w:rsidRPr="005A03BD" w:rsidRDefault="001F1916" w:rsidP="007753FA">
            <w:pPr>
              <w:snapToGrid w:val="0"/>
            </w:pPr>
            <w:r w:rsidRPr="005A03BD">
              <w:rPr>
                <w:rFonts w:ascii="Arial" w:hAnsi="Arial" w:cs="Arial"/>
                <w:b/>
                <w:bCs/>
              </w:rPr>
              <w:t xml:space="preserve">      2786   95,40 %   (96,26 %)          </w:t>
            </w:r>
            <w:r w:rsidRPr="005A03BD">
              <w:t xml:space="preserve">       </w:t>
            </w:r>
          </w:p>
        </w:tc>
      </w:tr>
      <w:tr w:rsidR="005A03BD" w:rsidRPr="005A03BD" w:rsidTr="007753FA">
        <w:trPr>
          <w:trHeight w:val="646"/>
        </w:trPr>
        <w:tc>
          <w:tcPr>
            <w:tcW w:w="2195" w:type="dxa"/>
            <w:shd w:val="clear" w:color="auto" w:fill="auto"/>
          </w:tcPr>
          <w:p w:rsidR="001F1916" w:rsidRPr="005A03BD" w:rsidRDefault="001F1916" w:rsidP="007753FA">
            <w:pPr>
              <w:snapToGrid w:val="0"/>
              <w:rPr>
                <w:rFonts w:ascii="Arial" w:hAnsi="Arial" w:cs="Arial"/>
              </w:rPr>
            </w:pPr>
          </w:p>
          <w:p w:rsidR="001F1916" w:rsidRPr="005A03BD" w:rsidRDefault="001F1916" w:rsidP="007753FA">
            <w:pPr>
              <w:rPr>
                <w:rFonts w:ascii="Arial" w:hAnsi="Arial" w:cs="Arial"/>
              </w:rPr>
            </w:pPr>
            <w:r w:rsidRPr="005A03BD">
              <w:rPr>
                <w:rFonts w:ascii="Arial" w:hAnsi="Arial" w:cs="Arial"/>
              </w:rPr>
              <w:t>DIFFUS</w:t>
            </w:r>
          </w:p>
        </w:tc>
        <w:tc>
          <w:tcPr>
            <w:tcW w:w="3481" w:type="dxa"/>
            <w:shd w:val="clear" w:color="auto" w:fill="auto"/>
          </w:tcPr>
          <w:p w:rsidR="001F1916" w:rsidRPr="005A03BD" w:rsidRDefault="001F1916" w:rsidP="007753FA">
            <w:pPr>
              <w:snapToGrid w:val="0"/>
              <w:rPr>
                <w:rFonts w:ascii="Arial" w:hAnsi="Arial" w:cs="Arial"/>
              </w:rPr>
            </w:pPr>
          </w:p>
          <w:p w:rsidR="001F1916" w:rsidRPr="005A03BD" w:rsidRDefault="001F1916" w:rsidP="007753FA">
            <w:pPr>
              <w:rPr>
                <w:rFonts w:ascii="Arial" w:hAnsi="Arial" w:cs="Arial"/>
                <w:vertAlign w:val="superscript"/>
              </w:rPr>
            </w:pPr>
            <w:r w:rsidRPr="005A03BD">
              <w:rPr>
                <w:rFonts w:ascii="Arial" w:hAnsi="Arial" w:cs="Arial"/>
              </w:rPr>
              <w:t xml:space="preserve">           17X365= 6205</w:t>
            </w:r>
          </w:p>
        </w:tc>
        <w:tc>
          <w:tcPr>
            <w:tcW w:w="4137" w:type="dxa"/>
            <w:shd w:val="clear" w:color="auto" w:fill="auto"/>
          </w:tcPr>
          <w:p w:rsidR="001F1916" w:rsidRPr="005A03BD" w:rsidRDefault="001F1916" w:rsidP="007753FA">
            <w:pPr>
              <w:snapToGrid w:val="0"/>
              <w:rPr>
                <w:rFonts w:ascii="Arial" w:hAnsi="Arial" w:cs="Arial"/>
              </w:rPr>
            </w:pPr>
          </w:p>
          <w:p w:rsidR="001F1916" w:rsidRPr="005A03BD" w:rsidRDefault="001F1916" w:rsidP="007753FA">
            <w:r w:rsidRPr="005A03BD">
              <w:rPr>
                <w:rFonts w:ascii="Arial" w:hAnsi="Arial" w:cs="Arial"/>
                <w:b/>
              </w:rPr>
              <w:t xml:space="preserve">      5968  96,18%  </w:t>
            </w:r>
            <w:r w:rsidRPr="005A03BD">
              <w:rPr>
                <w:rFonts w:ascii="Arial" w:hAnsi="Arial" w:cs="Arial"/>
              </w:rPr>
              <w:t xml:space="preserve">   </w:t>
            </w:r>
            <w:r w:rsidRPr="005A03BD">
              <w:rPr>
                <w:rFonts w:ascii="Arial" w:hAnsi="Arial" w:cs="Arial"/>
                <w:b/>
              </w:rPr>
              <w:t xml:space="preserve">(101% %) </w:t>
            </w:r>
            <w:r w:rsidRPr="005A03BD">
              <w:rPr>
                <w:rFonts w:ascii="Arial" w:hAnsi="Arial" w:cs="Arial"/>
              </w:rPr>
              <w:t xml:space="preserve">                </w:t>
            </w:r>
            <w:r w:rsidRPr="005A03BD">
              <w:rPr>
                <w:rFonts w:ascii="Arial" w:hAnsi="Arial" w:cs="Arial"/>
                <w:b/>
              </w:rPr>
              <w:t xml:space="preserve"> </w:t>
            </w:r>
            <w:r w:rsidRPr="005A03BD">
              <w:rPr>
                <w:rFonts w:ascii="Arial" w:hAnsi="Arial" w:cs="Arial"/>
              </w:rPr>
              <w:t xml:space="preserve">  </w:t>
            </w:r>
          </w:p>
        </w:tc>
      </w:tr>
    </w:tbl>
    <w:p w:rsidR="001F1916" w:rsidRPr="005A03BD" w:rsidRDefault="001F1916" w:rsidP="001F1916">
      <w:pPr>
        <w:rPr>
          <w:rFonts w:ascii="Arial" w:hAnsi="Arial" w:cs="Arial"/>
        </w:rPr>
      </w:pPr>
    </w:p>
    <w:p w:rsidR="001F1916" w:rsidRPr="005A03BD" w:rsidRDefault="001F1916" w:rsidP="001F1916">
      <w:pPr>
        <w:rPr>
          <w:rFonts w:ascii="Arial" w:hAnsi="Arial" w:cs="Arial"/>
          <w:bCs/>
        </w:rPr>
      </w:pPr>
      <w:r w:rsidRPr="005A03BD">
        <w:rPr>
          <w:rFonts w:ascii="Arial" w:hAnsi="Arial" w:cs="Arial"/>
          <w:bCs/>
        </w:rPr>
        <w:t xml:space="preserve"> </w:t>
      </w:r>
    </w:p>
    <w:p w:rsidR="001F1916" w:rsidRPr="005A03BD" w:rsidRDefault="001F1916" w:rsidP="001F1916">
      <w:pPr>
        <w:rPr>
          <w:rFonts w:ascii="Arial" w:hAnsi="Arial" w:cs="Arial"/>
          <w:bCs/>
        </w:rPr>
      </w:pPr>
    </w:p>
    <w:p w:rsidR="001F1916" w:rsidRPr="005A03BD" w:rsidRDefault="001F1916" w:rsidP="001F1916">
      <w:pPr>
        <w:rPr>
          <w:rFonts w:ascii="Arial" w:hAnsi="Arial" w:cs="Arial"/>
          <w:bCs/>
        </w:rPr>
      </w:pPr>
    </w:p>
    <w:p w:rsidR="001F1916" w:rsidRPr="005A03BD" w:rsidRDefault="001F1916" w:rsidP="001F1916">
      <w:pPr>
        <w:rPr>
          <w:rFonts w:ascii="Arial" w:hAnsi="Arial" w:cs="Arial"/>
          <w:bCs/>
        </w:rPr>
      </w:pPr>
    </w:p>
    <w:p w:rsidR="001F1916" w:rsidRPr="005A03BD" w:rsidRDefault="001F1916" w:rsidP="001F1916">
      <w:pPr>
        <w:rPr>
          <w:rFonts w:ascii="Arial" w:hAnsi="Arial" w:cs="Arial"/>
          <w:bCs/>
        </w:rPr>
      </w:pPr>
    </w:p>
    <w:p w:rsidR="001F1916" w:rsidRPr="005A03BD" w:rsidRDefault="001F1916" w:rsidP="001F1916">
      <w:pPr>
        <w:rPr>
          <w:rFonts w:ascii="Arial" w:hAnsi="Arial" w:cs="Arial"/>
          <w:bCs/>
        </w:rPr>
      </w:pPr>
    </w:p>
    <w:p w:rsidR="001F1916" w:rsidRPr="005A03BD" w:rsidRDefault="001F1916" w:rsidP="001F1916">
      <w:pPr>
        <w:rPr>
          <w:rFonts w:ascii="Arial" w:hAnsi="Arial" w:cs="Arial"/>
          <w:bCs/>
        </w:rPr>
      </w:pPr>
    </w:p>
    <w:p w:rsidR="001F1916" w:rsidRPr="005A03BD" w:rsidRDefault="001F1916" w:rsidP="001F1916">
      <w:pPr>
        <w:rPr>
          <w:rFonts w:ascii="Arial" w:hAnsi="Arial" w:cs="Arial"/>
          <w:bCs/>
        </w:rPr>
      </w:pPr>
    </w:p>
    <w:p w:rsidR="001F1916" w:rsidRPr="005A03BD" w:rsidRDefault="001F1916" w:rsidP="001F1916">
      <w:pPr>
        <w:rPr>
          <w:rFonts w:ascii="Arial" w:hAnsi="Arial" w:cs="Arial"/>
          <w:bCs/>
        </w:rPr>
      </w:pPr>
    </w:p>
    <w:p w:rsidR="001F1916" w:rsidRPr="005A03BD" w:rsidRDefault="001F1916" w:rsidP="001F1916">
      <w:pPr>
        <w:rPr>
          <w:rFonts w:ascii="Arial" w:hAnsi="Arial" w:cs="Arial"/>
          <w:bCs/>
        </w:rPr>
      </w:pPr>
    </w:p>
    <w:p w:rsidR="001F1916" w:rsidRPr="005A03BD" w:rsidRDefault="001F1916" w:rsidP="001F1916">
      <w:pPr>
        <w:rPr>
          <w:rFonts w:ascii="Arial" w:hAnsi="Arial" w:cs="Arial"/>
          <w:bCs/>
        </w:rPr>
      </w:pPr>
    </w:p>
    <w:p w:rsidR="001F1916" w:rsidRPr="005A03BD" w:rsidRDefault="001F1916" w:rsidP="001F1916">
      <w:pPr>
        <w:rPr>
          <w:rFonts w:ascii="Arial" w:hAnsi="Arial" w:cs="Arial"/>
          <w:bCs/>
        </w:rPr>
      </w:pPr>
    </w:p>
    <w:p w:rsidR="001F1916" w:rsidRPr="005A03BD" w:rsidRDefault="001F1916" w:rsidP="00870611">
      <w:pPr>
        <w:ind w:right="737"/>
        <w:jc w:val="both"/>
        <w:rPr>
          <w:rFonts w:ascii="Arial" w:hAnsi="Arial" w:cs="Arial"/>
          <w:b/>
          <w:bCs/>
        </w:rPr>
      </w:pPr>
      <w:r w:rsidRPr="005A03BD">
        <w:rPr>
          <w:rFonts w:ascii="Arial" w:hAnsi="Arial" w:cs="Arial"/>
          <w:bCs/>
        </w:rPr>
        <w:lastRenderedPageBreak/>
        <w:t>Nous restons un CHRS pour des résidents jeunes de 18 à 25 ans en majorité homme: 75 étaient présents en 2018, 66 sont sorti</w:t>
      </w:r>
      <w:r w:rsidR="005A47A6">
        <w:rPr>
          <w:rFonts w:ascii="Arial" w:hAnsi="Arial" w:cs="Arial"/>
          <w:bCs/>
        </w:rPr>
        <w:t>s</w:t>
      </w:r>
      <w:r w:rsidRPr="005A03BD">
        <w:rPr>
          <w:rFonts w:ascii="Arial" w:hAnsi="Arial" w:cs="Arial"/>
          <w:bCs/>
        </w:rPr>
        <w:t>. (92</w:t>
      </w:r>
      <w:r w:rsidRPr="005A03BD">
        <w:rPr>
          <w:rFonts w:ascii="Arial" w:hAnsi="Arial" w:cs="Arial"/>
          <w:b/>
          <w:bCs/>
        </w:rPr>
        <w:t xml:space="preserve"> sur 75 sortis en 2017).</w:t>
      </w:r>
    </w:p>
    <w:p w:rsidR="001F1916" w:rsidRPr="005A03BD" w:rsidRDefault="001F1916" w:rsidP="00870611">
      <w:pPr>
        <w:numPr>
          <w:ilvl w:val="0"/>
          <w:numId w:val="3"/>
        </w:numPr>
        <w:suppressAutoHyphens/>
        <w:spacing w:after="0" w:line="240" w:lineRule="auto"/>
        <w:ind w:left="0" w:right="737"/>
        <w:jc w:val="both"/>
        <w:rPr>
          <w:rFonts w:ascii="Arial" w:eastAsia="Times New Roman" w:hAnsi="Arial" w:cs="Arial"/>
          <w:bCs/>
          <w:sz w:val="24"/>
          <w:szCs w:val="24"/>
          <w:lang w:eastAsia="ar-SA"/>
        </w:rPr>
      </w:pPr>
      <w:r w:rsidRPr="005A03BD">
        <w:rPr>
          <w:rFonts w:ascii="Arial" w:eastAsia="Times New Roman" w:hAnsi="Arial" w:cs="Arial"/>
          <w:bCs/>
          <w:sz w:val="24"/>
          <w:szCs w:val="24"/>
          <w:lang w:eastAsia="ar-SA"/>
        </w:rPr>
        <w:t>34,4 % (46,7% en 2017, 44,2 % en 2016, 53 % en 2015) viennent de structures sociales, dont 17,2% (30,44% en 2017, 27 % en 2016) des disp</w:t>
      </w:r>
      <w:r w:rsidR="00FB6495">
        <w:rPr>
          <w:rFonts w:ascii="Arial" w:eastAsia="Times New Roman" w:hAnsi="Arial" w:cs="Arial"/>
          <w:bCs/>
          <w:sz w:val="24"/>
          <w:szCs w:val="24"/>
          <w:lang w:eastAsia="ar-SA"/>
        </w:rPr>
        <w:t>ositifs urgence</w:t>
      </w:r>
    </w:p>
    <w:p w:rsidR="001F1916" w:rsidRPr="005A03BD" w:rsidRDefault="001F1916" w:rsidP="00870611">
      <w:pPr>
        <w:numPr>
          <w:ilvl w:val="0"/>
          <w:numId w:val="3"/>
        </w:numPr>
        <w:suppressAutoHyphens/>
        <w:spacing w:after="0" w:line="240" w:lineRule="auto"/>
        <w:ind w:left="0" w:right="737"/>
        <w:jc w:val="both"/>
        <w:rPr>
          <w:rFonts w:ascii="Arial" w:eastAsia="Times New Roman" w:hAnsi="Arial" w:cs="Arial"/>
          <w:bCs/>
          <w:sz w:val="24"/>
          <w:szCs w:val="24"/>
          <w:lang w:eastAsia="ar-SA"/>
        </w:rPr>
      </w:pPr>
      <w:r w:rsidRPr="005A03BD">
        <w:rPr>
          <w:rFonts w:ascii="Arial" w:eastAsia="Times New Roman" w:hAnsi="Arial" w:cs="Arial"/>
          <w:bCs/>
          <w:sz w:val="24"/>
          <w:szCs w:val="24"/>
          <w:lang w:eastAsia="ar-SA"/>
        </w:rPr>
        <w:t>36 % (23 % en 2017, 26,7 % en 2016, 28,2 % en 2015) famille, tiers</w:t>
      </w:r>
    </w:p>
    <w:p w:rsidR="001F1916" w:rsidRPr="005A03BD" w:rsidRDefault="001F1916" w:rsidP="00870611">
      <w:pPr>
        <w:numPr>
          <w:ilvl w:val="0"/>
          <w:numId w:val="3"/>
        </w:numPr>
        <w:suppressAutoHyphens/>
        <w:spacing w:after="0" w:line="240" w:lineRule="auto"/>
        <w:ind w:left="0" w:right="737"/>
        <w:jc w:val="both"/>
        <w:rPr>
          <w:rFonts w:ascii="Arial" w:eastAsia="Times New Roman" w:hAnsi="Arial" w:cs="Arial"/>
          <w:bCs/>
          <w:sz w:val="24"/>
          <w:szCs w:val="24"/>
          <w:lang w:eastAsia="ar-SA"/>
        </w:rPr>
      </w:pPr>
      <w:r w:rsidRPr="005A03BD">
        <w:rPr>
          <w:rFonts w:ascii="Arial" w:eastAsia="Times New Roman" w:hAnsi="Arial" w:cs="Arial"/>
          <w:bCs/>
          <w:sz w:val="24"/>
          <w:szCs w:val="24"/>
          <w:lang w:eastAsia="ar-SA"/>
        </w:rPr>
        <w:t>26,2 % (22,2 % en 2017, 14 % en 2016, 11% en 2015) rue, squat</w:t>
      </w:r>
    </w:p>
    <w:p w:rsidR="001F1916" w:rsidRPr="005A03BD" w:rsidRDefault="001F1916" w:rsidP="00870611">
      <w:pPr>
        <w:numPr>
          <w:ilvl w:val="0"/>
          <w:numId w:val="3"/>
        </w:numPr>
        <w:suppressAutoHyphens/>
        <w:spacing w:after="0" w:line="240" w:lineRule="auto"/>
        <w:ind w:left="0" w:right="737"/>
        <w:jc w:val="both"/>
        <w:rPr>
          <w:rFonts w:ascii="Arial" w:eastAsia="Times New Roman" w:hAnsi="Arial" w:cs="Arial"/>
          <w:bCs/>
          <w:sz w:val="24"/>
          <w:szCs w:val="24"/>
          <w:lang w:eastAsia="ar-SA"/>
        </w:rPr>
      </w:pPr>
      <w:r w:rsidRPr="005A03BD">
        <w:rPr>
          <w:rFonts w:ascii="Arial" w:eastAsia="Times New Roman" w:hAnsi="Arial" w:cs="Arial"/>
          <w:bCs/>
          <w:sz w:val="24"/>
          <w:szCs w:val="24"/>
          <w:lang w:eastAsia="ar-SA"/>
        </w:rPr>
        <w:t>3,4  % de CADA</w:t>
      </w:r>
    </w:p>
    <w:p w:rsidR="001F1916" w:rsidRPr="005A03BD" w:rsidRDefault="001F1916" w:rsidP="00870611">
      <w:pPr>
        <w:ind w:right="737"/>
        <w:jc w:val="both"/>
        <w:rPr>
          <w:rFonts w:ascii="Arial" w:hAnsi="Arial" w:cs="Arial"/>
          <w:sz w:val="24"/>
          <w:szCs w:val="24"/>
        </w:rPr>
      </w:pPr>
    </w:p>
    <w:p w:rsidR="001F1916" w:rsidRPr="005A03BD" w:rsidRDefault="001F1916" w:rsidP="00870611">
      <w:pPr>
        <w:ind w:right="737"/>
        <w:jc w:val="both"/>
        <w:rPr>
          <w:rFonts w:ascii="Arial" w:hAnsi="Arial" w:cs="Arial"/>
          <w:sz w:val="24"/>
          <w:szCs w:val="24"/>
        </w:rPr>
      </w:pPr>
      <w:r w:rsidRPr="005A03BD">
        <w:rPr>
          <w:rFonts w:ascii="Arial" w:hAnsi="Arial" w:cs="Arial"/>
          <w:sz w:val="24"/>
          <w:szCs w:val="24"/>
        </w:rPr>
        <w:t xml:space="preserve">2018, voit une diminution des candidatures des structures sociales surtout des Urgences. </w:t>
      </w:r>
      <w:r w:rsidRPr="005A03BD">
        <w:rPr>
          <w:rFonts w:ascii="Arial" w:hAnsi="Arial" w:cs="Arial"/>
          <w:b/>
          <w:sz w:val="24"/>
          <w:szCs w:val="24"/>
        </w:rPr>
        <w:t>Le fait est que les personnes sans abri trouvent plus rapidement une place en Urgences qu’en attendant que leur dossier SIAO passent en commission, puis soient orientés dans les structures et que celles-ci les acceptent (plusieurs mois)</w:t>
      </w:r>
      <w:r w:rsidRPr="005A03BD">
        <w:rPr>
          <w:rFonts w:ascii="Arial" w:hAnsi="Arial" w:cs="Arial"/>
          <w:sz w:val="24"/>
          <w:szCs w:val="24"/>
        </w:rPr>
        <w:t>. De plus, elles restent plus longtemps en Urgence (dossier SIAO, manque de place en CHRS ou stab, surtout pour les filles).</w:t>
      </w:r>
    </w:p>
    <w:p w:rsidR="001F1916" w:rsidRPr="005A03BD" w:rsidRDefault="001F1916" w:rsidP="00870611">
      <w:pPr>
        <w:ind w:right="737"/>
        <w:contextualSpacing/>
        <w:jc w:val="both"/>
        <w:rPr>
          <w:rFonts w:ascii="Arial" w:hAnsi="Arial" w:cs="Arial"/>
          <w:u w:val="single"/>
        </w:rPr>
      </w:pPr>
    </w:p>
    <w:p w:rsidR="001F1916" w:rsidRPr="005A03BD" w:rsidRDefault="001F1916" w:rsidP="00870611">
      <w:pPr>
        <w:ind w:right="737"/>
        <w:jc w:val="both"/>
        <w:rPr>
          <w:rFonts w:ascii="Arial" w:hAnsi="Arial" w:cs="Arial"/>
        </w:rPr>
      </w:pPr>
      <w:r w:rsidRPr="005A03BD">
        <w:rPr>
          <w:rFonts w:ascii="Arial" w:hAnsi="Arial" w:cs="Arial"/>
        </w:rPr>
        <w:t>En majorité, tous sont orientés par le SIAO. Et lors d’entrée en directe, nous prévenons le SIAO</w:t>
      </w:r>
    </w:p>
    <w:p w:rsidR="001F1916" w:rsidRPr="005A03BD" w:rsidRDefault="001F1916" w:rsidP="00870611">
      <w:pPr>
        <w:ind w:right="737"/>
        <w:jc w:val="both"/>
        <w:rPr>
          <w:rFonts w:ascii="Arial" w:hAnsi="Arial" w:cs="Arial"/>
          <w:bCs/>
        </w:rPr>
      </w:pPr>
    </w:p>
    <w:p w:rsidR="001F1916" w:rsidRPr="005A03BD" w:rsidRDefault="001F1916" w:rsidP="00870611">
      <w:pPr>
        <w:ind w:right="737"/>
        <w:jc w:val="both"/>
        <w:rPr>
          <w:rFonts w:ascii="Arial" w:hAnsi="Arial" w:cs="Arial"/>
          <w:bCs/>
        </w:rPr>
      </w:pPr>
      <w:r w:rsidRPr="005A03BD">
        <w:rPr>
          <w:rFonts w:ascii="Arial" w:hAnsi="Arial" w:cs="Arial"/>
          <w:bCs/>
        </w:rPr>
        <w:t xml:space="preserve">Sur l’année </w:t>
      </w:r>
      <w:r w:rsidRPr="005A03BD">
        <w:rPr>
          <w:rFonts w:ascii="Arial" w:hAnsi="Arial" w:cs="Arial"/>
          <w:b/>
          <w:bCs/>
        </w:rPr>
        <w:t>2018 cela correspond à 8754 sur 9125 journées et près de 96 % de taux d’occupation</w:t>
      </w:r>
      <w:r w:rsidRPr="005A03BD">
        <w:rPr>
          <w:rFonts w:ascii="Arial" w:hAnsi="Arial" w:cs="Arial"/>
          <w:bCs/>
        </w:rPr>
        <w:t xml:space="preserve"> (9078 en 2017 pour un taux de 99%).</w:t>
      </w:r>
    </w:p>
    <w:p w:rsidR="001F1916" w:rsidRPr="005A03BD" w:rsidRDefault="001F1916" w:rsidP="00870611">
      <w:pPr>
        <w:ind w:right="737"/>
        <w:jc w:val="both"/>
        <w:rPr>
          <w:rFonts w:ascii="Arial" w:hAnsi="Arial" w:cs="Arial"/>
          <w:bCs/>
        </w:rPr>
      </w:pPr>
    </w:p>
    <w:p w:rsidR="001F1916" w:rsidRPr="005A03BD" w:rsidRDefault="001F1916" w:rsidP="00870611">
      <w:pPr>
        <w:ind w:right="737"/>
        <w:jc w:val="both"/>
        <w:rPr>
          <w:rFonts w:ascii="Arial" w:hAnsi="Arial" w:cs="Arial"/>
          <w:bCs/>
        </w:rPr>
      </w:pPr>
      <w:r w:rsidRPr="005A03BD">
        <w:rPr>
          <w:rFonts w:ascii="Arial" w:hAnsi="Arial" w:cs="Arial"/>
        </w:rPr>
        <w:t xml:space="preserve">Nous avons moins de couple pour le CHRS diffus, et de plus, </w:t>
      </w:r>
      <w:r w:rsidRPr="005A03BD">
        <w:rPr>
          <w:rFonts w:ascii="Arial" w:hAnsi="Arial" w:cs="Arial"/>
          <w:bCs/>
        </w:rPr>
        <w:t xml:space="preserve">des candidats SI SIAO ne se présentent pas ou reportent leur admission. Le délai de vacance sur des logements pour deux mais accueillant qu’un seul résident, influe comme les travaux (détérioration, réparation, peinture) sur le nombre de personnes accueillies ainsi que sur le taux d’occupation. </w:t>
      </w:r>
    </w:p>
    <w:p w:rsidR="001F1916" w:rsidRPr="005A03BD" w:rsidRDefault="001F1916" w:rsidP="00870611">
      <w:pPr>
        <w:ind w:right="737"/>
        <w:jc w:val="both"/>
        <w:rPr>
          <w:rFonts w:ascii="Arial" w:hAnsi="Arial" w:cs="Arial"/>
          <w:b/>
          <w:bCs/>
        </w:rPr>
      </w:pPr>
      <w:r w:rsidRPr="005A03BD">
        <w:rPr>
          <w:rFonts w:ascii="Arial" w:hAnsi="Arial" w:cs="Arial"/>
          <w:b/>
          <w:bCs/>
        </w:rPr>
        <w:t>De plus, il nous semble, que l’augmentation en mai puis septembre 2018 des places d’urgence, ait orienté</w:t>
      </w:r>
      <w:r w:rsidR="00FB6495">
        <w:rPr>
          <w:rFonts w:ascii="Arial" w:hAnsi="Arial" w:cs="Arial"/>
          <w:b/>
          <w:bCs/>
        </w:rPr>
        <w:t>e</w:t>
      </w:r>
      <w:r w:rsidRPr="005A03BD">
        <w:rPr>
          <w:rFonts w:ascii="Arial" w:hAnsi="Arial" w:cs="Arial"/>
          <w:b/>
          <w:bCs/>
        </w:rPr>
        <w:t xml:space="preserve">, car plus rapide, des candidats au profil CHRS ou STAB vers ce dispositif. C’est une réflexion ou étude à approfondir. </w:t>
      </w:r>
    </w:p>
    <w:p w:rsidR="001F1916" w:rsidRPr="005A03BD" w:rsidRDefault="001F1916" w:rsidP="00870611">
      <w:pPr>
        <w:ind w:right="737"/>
        <w:jc w:val="both"/>
        <w:rPr>
          <w:rFonts w:ascii="Arial" w:hAnsi="Arial" w:cs="Arial"/>
          <w:b/>
          <w:bCs/>
        </w:rPr>
      </w:pPr>
    </w:p>
    <w:p w:rsidR="001F1916" w:rsidRPr="005A03BD" w:rsidRDefault="001F1916" w:rsidP="00870611">
      <w:pPr>
        <w:ind w:right="737"/>
        <w:jc w:val="both"/>
        <w:rPr>
          <w:rFonts w:ascii="Arial" w:hAnsi="Arial" w:cs="Arial"/>
          <w:bCs/>
        </w:rPr>
      </w:pPr>
    </w:p>
    <w:p w:rsidR="001F1916" w:rsidRPr="005A03BD" w:rsidRDefault="001F1916" w:rsidP="00870611">
      <w:pPr>
        <w:ind w:right="737"/>
        <w:jc w:val="both"/>
        <w:rPr>
          <w:rFonts w:ascii="Arial" w:hAnsi="Arial" w:cs="Arial"/>
          <w:bCs/>
        </w:rPr>
      </w:pPr>
      <w:r w:rsidRPr="005A03BD">
        <w:rPr>
          <w:rFonts w:ascii="Arial" w:hAnsi="Arial" w:cs="Arial"/>
          <w:bCs/>
        </w:rPr>
        <w:t xml:space="preserve">Ainsi en 2018, </w:t>
      </w:r>
      <w:r w:rsidRPr="005A03BD">
        <w:rPr>
          <w:rFonts w:ascii="Arial" w:hAnsi="Arial" w:cs="Arial"/>
          <w:b/>
          <w:bCs/>
        </w:rPr>
        <w:t>la durée moyenne des séjours à la sortie est de 132 jrs (160 jrs en 2017</w:t>
      </w:r>
      <w:r w:rsidRPr="005A03BD">
        <w:rPr>
          <w:rFonts w:ascii="Arial" w:hAnsi="Arial" w:cs="Arial"/>
          <w:bCs/>
        </w:rPr>
        <w:t>).</w:t>
      </w:r>
    </w:p>
    <w:p w:rsidR="001F1916" w:rsidRDefault="001F1916" w:rsidP="00870611">
      <w:pPr>
        <w:numPr>
          <w:ilvl w:val="0"/>
          <w:numId w:val="3"/>
        </w:numPr>
        <w:suppressAutoHyphens/>
        <w:spacing w:after="0" w:line="240" w:lineRule="auto"/>
        <w:ind w:left="0" w:right="737"/>
        <w:jc w:val="both"/>
        <w:rPr>
          <w:rFonts w:ascii="Arial" w:hAnsi="Arial" w:cs="Arial"/>
          <w:bCs/>
        </w:rPr>
      </w:pPr>
      <w:r w:rsidRPr="005A03BD">
        <w:rPr>
          <w:rFonts w:ascii="Arial" w:hAnsi="Arial" w:cs="Arial"/>
          <w:bCs/>
        </w:rPr>
        <w:t>1 seul résident encore présent depuis 2015 mais sorti en novembre 2018. Ce résident avec un handicap devait après un travail « monumental » des éducateurs et des services généraux sur son comportement, et sa présentation pour une structure spécialisée où il avait fait des e</w:t>
      </w:r>
      <w:r w:rsidR="00FB6495">
        <w:rPr>
          <w:rFonts w:ascii="Arial" w:hAnsi="Arial" w:cs="Arial"/>
          <w:bCs/>
        </w:rPr>
        <w:t xml:space="preserve">ssais, a préféré </w:t>
      </w:r>
      <w:r w:rsidRPr="005A03BD">
        <w:rPr>
          <w:rFonts w:ascii="Arial" w:hAnsi="Arial" w:cs="Arial"/>
          <w:bCs/>
        </w:rPr>
        <w:t>la rue. Ainsi du jour au lendemain a-t-il laissé ses affaires et le logement diffus et son admission en ESAT. Nous avons prévenu la tutelle que nous avions demandé de ce départ surprise.</w:t>
      </w:r>
    </w:p>
    <w:p w:rsidR="0054494A" w:rsidRPr="005A03BD" w:rsidRDefault="0054494A" w:rsidP="0054494A">
      <w:pPr>
        <w:suppressAutoHyphens/>
        <w:spacing w:after="0" w:line="240" w:lineRule="auto"/>
        <w:ind w:right="737"/>
        <w:jc w:val="both"/>
        <w:rPr>
          <w:rFonts w:ascii="Arial" w:hAnsi="Arial" w:cs="Arial"/>
          <w:bCs/>
        </w:rPr>
      </w:pPr>
    </w:p>
    <w:p w:rsidR="001F1916" w:rsidRDefault="001F1916" w:rsidP="00870611">
      <w:pPr>
        <w:numPr>
          <w:ilvl w:val="0"/>
          <w:numId w:val="3"/>
        </w:numPr>
        <w:suppressAutoHyphens/>
        <w:spacing w:after="0" w:line="240" w:lineRule="auto"/>
        <w:ind w:left="0" w:right="737"/>
        <w:jc w:val="both"/>
        <w:rPr>
          <w:rFonts w:ascii="Arial" w:hAnsi="Arial" w:cs="Arial"/>
          <w:bCs/>
        </w:rPr>
      </w:pPr>
      <w:r w:rsidRPr="005A03BD">
        <w:rPr>
          <w:rFonts w:ascii="Arial" w:hAnsi="Arial" w:cs="Arial"/>
          <w:bCs/>
        </w:rPr>
        <w:t>3 résidents présents depuis 2015 sorti en février e</w:t>
      </w:r>
      <w:r w:rsidR="00FB6495">
        <w:rPr>
          <w:rFonts w:ascii="Arial" w:hAnsi="Arial" w:cs="Arial"/>
          <w:bCs/>
        </w:rPr>
        <w:t>t avril 2018. L’un parti</w:t>
      </w:r>
      <w:r w:rsidRPr="005A03BD">
        <w:rPr>
          <w:rFonts w:ascii="Arial" w:hAnsi="Arial" w:cs="Arial"/>
          <w:bCs/>
        </w:rPr>
        <w:t xml:space="preserve"> sans laisser d’adresse, alors qu’il postulait pour la gendarmerie. Un autre très immature, ayant</w:t>
      </w:r>
      <w:r w:rsidR="00FB6495">
        <w:rPr>
          <w:rFonts w:ascii="Arial" w:hAnsi="Arial" w:cs="Arial"/>
          <w:bCs/>
        </w:rPr>
        <w:t xml:space="preserve"> retrouvé du travail, est passé</w:t>
      </w:r>
      <w:r w:rsidRPr="005A03BD">
        <w:rPr>
          <w:rFonts w:ascii="Arial" w:hAnsi="Arial" w:cs="Arial"/>
          <w:bCs/>
        </w:rPr>
        <w:t xml:space="preserve"> en logement a</w:t>
      </w:r>
      <w:r w:rsidR="00FB6495">
        <w:rPr>
          <w:rFonts w:ascii="Arial" w:hAnsi="Arial" w:cs="Arial"/>
          <w:bCs/>
        </w:rPr>
        <w:t>utonome. Le troisième est parti</w:t>
      </w:r>
      <w:r w:rsidRPr="005A03BD">
        <w:rPr>
          <w:rFonts w:ascii="Arial" w:hAnsi="Arial" w:cs="Arial"/>
          <w:bCs/>
        </w:rPr>
        <w:t xml:space="preserve"> vivre chez son copain du jour au lendemain.</w:t>
      </w:r>
    </w:p>
    <w:p w:rsidR="005A47A6" w:rsidRPr="005A03BD" w:rsidRDefault="005A47A6" w:rsidP="00870611">
      <w:pPr>
        <w:suppressAutoHyphens/>
        <w:spacing w:after="0" w:line="240" w:lineRule="auto"/>
        <w:ind w:right="737"/>
        <w:jc w:val="both"/>
        <w:rPr>
          <w:rFonts w:ascii="Arial" w:hAnsi="Arial" w:cs="Arial"/>
          <w:bCs/>
        </w:rPr>
      </w:pPr>
    </w:p>
    <w:p w:rsidR="001F1916" w:rsidRPr="005A03BD" w:rsidRDefault="001F1916" w:rsidP="00870611">
      <w:pPr>
        <w:ind w:right="737"/>
        <w:jc w:val="both"/>
        <w:rPr>
          <w:rFonts w:ascii="Arial" w:hAnsi="Arial" w:cs="Arial"/>
          <w:b/>
        </w:rPr>
      </w:pPr>
      <w:r w:rsidRPr="005A03BD">
        <w:rPr>
          <w:rFonts w:ascii="Arial" w:hAnsi="Arial" w:cs="Arial"/>
          <w:b/>
          <w:bCs/>
        </w:rPr>
        <w:t>Nous avons analysé q</w:t>
      </w:r>
      <w:r w:rsidR="00FB6495">
        <w:rPr>
          <w:rFonts w:ascii="Arial" w:hAnsi="Arial" w:cs="Arial"/>
          <w:b/>
          <w:bCs/>
        </w:rPr>
        <w:t xml:space="preserve">ue 5 résidents cumulent 2500 </w:t>
      </w:r>
      <w:r w:rsidRPr="005A03BD">
        <w:rPr>
          <w:rFonts w:ascii="Arial" w:hAnsi="Arial" w:cs="Arial"/>
          <w:b/>
          <w:bCs/>
        </w:rPr>
        <w:t>j</w:t>
      </w:r>
      <w:r w:rsidR="00AB25AC">
        <w:rPr>
          <w:rFonts w:ascii="Arial" w:hAnsi="Arial" w:cs="Arial"/>
          <w:b/>
          <w:bCs/>
        </w:rPr>
        <w:t>ou</w:t>
      </w:r>
      <w:r w:rsidRPr="005A03BD">
        <w:rPr>
          <w:rFonts w:ascii="Arial" w:hAnsi="Arial" w:cs="Arial"/>
          <w:b/>
          <w:bCs/>
        </w:rPr>
        <w:t>rs  par l’imp</w:t>
      </w:r>
      <w:r w:rsidR="00FB6495">
        <w:rPr>
          <w:rFonts w:ascii="Arial" w:hAnsi="Arial" w:cs="Arial"/>
          <w:b/>
          <w:bCs/>
        </w:rPr>
        <w:t xml:space="preserve">ortance de leurs problématiques (administratif, langue, handicap, </w:t>
      </w:r>
      <w:proofErr w:type="spellStart"/>
      <w:r w:rsidR="00FB6495">
        <w:rPr>
          <w:rFonts w:ascii="Arial" w:hAnsi="Arial" w:cs="Arial"/>
          <w:b/>
          <w:bCs/>
        </w:rPr>
        <w:t>etc</w:t>
      </w:r>
      <w:proofErr w:type="spellEnd"/>
      <w:r w:rsidR="00FB6495">
        <w:rPr>
          <w:rFonts w:ascii="Arial" w:hAnsi="Arial" w:cs="Arial"/>
          <w:b/>
          <w:bCs/>
        </w:rPr>
        <w:t xml:space="preserve"> …)</w:t>
      </w:r>
    </w:p>
    <w:p w:rsidR="001F1916" w:rsidRPr="005A03BD" w:rsidRDefault="001F1916" w:rsidP="00870611">
      <w:pPr>
        <w:spacing w:after="120"/>
        <w:ind w:right="737"/>
        <w:jc w:val="both"/>
        <w:rPr>
          <w:rFonts w:ascii="Arial" w:hAnsi="Arial" w:cs="Arial"/>
        </w:rPr>
      </w:pPr>
      <w:r w:rsidRPr="005A03BD">
        <w:rPr>
          <w:rFonts w:ascii="Arial" w:hAnsi="Arial" w:cs="Arial"/>
        </w:rPr>
        <w:t xml:space="preserve">Cependant, l’ensemble des personnels et  le travail de l’équipe éducative dans la mise en œuvre des missions AHI, héberger, alimenter, accompagner, coordonné à celui du conseiller d’insertion professionnelle a permis de répondre aux besoins d’une population jeune qui demande une compréhension de ses difficultés et un soutien concret dans les efforts qu’elle veut ou peut faire pour devenir acteur de son avenir. </w:t>
      </w:r>
    </w:p>
    <w:p w:rsidR="001F1916" w:rsidRPr="005A03BD" w:rsidRDefault="001F1916" w:rsidP="00AB25AC">
      <w:pPr>
        <w:spacing w:after="120"/>
        <w:ind w:right="567"/>
        <w:jc w:val="both"/>
        <w:rPr>
          <w:rFonts w:ascii="Arial" w:hAnsi="Arial" w:cs="Arial"/>
        </w:rPr>
      </w:pPr>
      <w:r w:rsidRPr="005A03BD">
        <w:rPr>
          <w:rFonts w:ascii="Arial" w:hAnsi="Arial" w:cs="Arial"/>
        </w:rPr>
        <w:t>Notre projet social de 2015-2019 en est l’outil principal.</w:t>
      </w:r>
    </w:p>
    <w:p w:rsidR="001F1916" w:rsidRPr="005A03BD" w:rsidRDefault="001F1916" w:rsidP="00AB25AC">
      <w:pPr>
        <w:ind w:right="567"/>
        <w:jc w:val="both"/>
        <w:rPr>
          <w:rFonts w:ascii="Arial" w:hAnsi="Arial" w:cs="Arial"/>
          <w:b/>
        </w:rPr>
      </w:pPr>
      <w:r w:rsidRPr="005A03BD">
        <w:rPr>
          <w:rFonts w:ascii="Arial" w:hAnsi="Arial" w:cs="Arial"/>
        </w:rPr>
        <w:lastRenderedPageBreak/>
        <w:t xml:space="preserve">Sur les sorties </w:t>
      </w:r>
      <w:r w:rsidRPr="005A03BD">
        <w:rPr>
          <w:rFonts w:ascii="Arial" w:hAnsi="Arial" w:cs="Arial"/>
          <w:b/>
        </w:rPr>
        <w:t>les durées de séjour</w:t>
      </w:r>
      <w:r w:rsidRPr="005A03BD">
        <w:rPr>
          <w:rFonts w:ascii="Arial" w:hAnsi="Arial" w:cs="Arial"/>
        </w:rPr>
        <w:t xml:space="preserve"> sont de :</w:t>
      </w:r>
      <w:r w:rsidRPr="005A03BD">
        <w:rPr>
          <w:rFonts w:ascii="Arial" w:hAnsi="Arial" w:cs="Arial"/>
          <w:b/>
        </w:rPr>
        <w:t xml:space="preserve"> </w:t>
      </w:r>
    </w:p>
    <w:p w:rsidR="001F1916" w:rsidRPr="005A03BD" w:rsidRDefault="001F1916" w:rsidP="00AB25AC">
      <w:pPr>
        <w:spacing w:line="240" w:lineRule="auto"/>
        <w:ind w:right="567" w:firstLine="708"/>
        <w:jc w:val="both"/>
        <w:rPr>
          <w:rFonts w:ascii="Arial" w:hAnsi="Arial" w:cs="Arial"/>
          <w:sz w:val="24"/>
          <w:szCs w:val="24"/>
        </w:rPr>
      </w:pPr>
      <w:r w:rsidRPr="005A03BD">
        <w:rPr>
          <w:rFonts w:ascii="Arial" w:hAnsi="Arial" w:cs="Arial"/>
          <w:b/>
          <w:sz w:val="24"/>
          <w:szCs w:val="24"/>
        </w:rPr>
        <w:t>-  2  à 30 jours :   34 % (26% en 2017, 24,3 % en 2016, 43, 6 % en 2015)</w:t>
      </w:r>
    </w:p>
    <w:p w:rsidR="001F1916" w:rsidRPr="005A03BD" w:rsidRDefault="001F1916" w:rsidP="00AB25AC">
      <w:pPr>
        <w:spacing w:line="240" w:lineRule="auto"/>
        <w:ind w:left="-30" w:right="567" w:firstLine="45"/>
        <w:jc w:val="both"/>
        <w:rPr>
          <w:rFonts w:ascii="Arial" w:hAnsi="Arial" w:cs="Arial"/>
          <w:b/>
          <w:sz w:val="24"/>
          <w:szCs w:val="24"/>
        </w:rPr>
      </w:pPr>
      <w:r w:rsidRPr="005A03BD">
        <w:rPr>
          <w:rFonts w:ascii="Arial" w:hAnsi="Arial" w:cs="Arial"/>
          <w:sz w:val="24"/>
          <w:szCs w:val="24"/>
        </w:rPr>
        <w:t xml:space="preserve">          </w:t>
      </w:r>
      <w:r w:rsidRPr="005A03BD">
        <w:rPr>
          <w:rFonts w:ascii="Arial" w:hAnsi="Arial" w:cs="Arial"/>
          <w:b/>
          <w:sz w:val="24"/>
          <w:szCs w:val="24"/>
        </w:rPr>
        <w:t>-  30  à 181 jours : 30,30 % (49,3 en 2017, 44,5 % en 2016, 40 % en 2015</w:t>
      </w:r>
      <w:r w:rsidRPr="005A03BD">
        <w:rPr>
          <w:rFonts w:ascii="Arial" w:hAnsi="Arial" w:cs="Arial"/>
          <w:sz w:val="24"/>
          <w:szCs w:val="24"/>
        </w:rPr>
        <w:t>)</w:t>
      </w:r>
      <w:r w:rsidRPr="005A03BD">
        <w:rPr>
          <w:rFonts w:ascii="Arial" w:hAnsi="Arial" w:cs="Arial"/>
          <w:b/>
          <w:sz w:val="24"/>
          <w:szCs w:val="24"/>
        </w:rPr>
        <w:t xml:space="preserve"> </w:t>
      </w:r>
    </w:p>
    <w:p w:rsidR="001F1916" w:rsidRPr="005A03BD" w:rsidRDefault="001F1916" w:rsidP="00AB25AC">
      <w:pPr>
        <w:suppressAutoHyphens/>
        <w:spacing w:after="0" w:line="240" w:lineRule="auto"/>
        <w:ind w:right="567" w:firstLine="708"/>
        <w:jc w:val="both"/>
        <w:rPr>
          <w:rFonts w:ascii="Arial" w:hAnsi="Arial" w:cs="Arial"/>
          <w:sz w:val="24"/>
          <w:szCs w:val="24"/>
        </w:rPr>
      </w:pPr>
      <w:r w:rsidRPr="005A03BD">
        <w:rPr>
          <w:rFonts w:ascii="Arial" w:hAnsi="Arial" w:cs="Arial"/>
          <w:b/>
          <w:sz w:val="24"/>
          <w:szCs w:val="24"/>
        </w:rPr>
        <w:t>- 180 à 364 jours : 30,30 % (26% en 2017, 16,2 % en 2016, 11 % en 2015</w:t>
      </w:r>
      <w:r w:rsidRPr="005A03BD">
        <w:rPr>
          <w:rFonts w:ascii="Arial" w:hAnsi="Arial" w:cs="Arial"/>
          <w:sz w:val="24"/>
          <w:szCs w:val="24"/>
        </w:rPr>
        <w:t xml:space="preserve">), </w:t>
      </w:r>
    </w:p>
    <w:p w:rsidR="001F1916" w:rsidRPr="005A03BD" w:rsidRDefault="001F1916" w:rsidP="00AB25AC">
      <w:pPr>
        <w:suppressAutoHyphens/>
        <w:spacing w:after="0" w:line="240" w:lineRule="auto"/>
        <w:ind w:right="567"/>
        <w:jc w:val="both"/>
        <w:rPr>
          <w:rFonts w:ascii="Arial" w:hAnsi="Arial" w:cs="Arial"/>
          <w:b/>
          <w:sz w:val="24"/>
          <w:szCs w:val="24"/>
        </w:rPr>
      </w:pPr>
    </w:p>
    <w:p w:rsidR="001F1916" w:rsidRPr="005A03BD" w:rsidRDefault="001F1916" w:rsidP="00AB25AC">
      <w:pPr>
        <w:ind w:right="567"/>
        <w:jc w:val="both"/>
        <w:rPr>
          <w:rFonts w:ascii="Arial" w:hAnsi="Arial" w:cs="Arial"/>
          <w:sz w:val="24"/>
          <w:szCs w:val="24"/>
        </w:rPr>
      </w:pPr>
      <w:r w:rsidRPr="005A03BD">
        <w:rPr>
          <w:rFonts w:ascii="Arial" w:hAnsi="Arial" w:cs="Arial"/>
          <w:b/>
          <w:sz w:val="24"/>
          <w:szCs w:val="24"/>
        </w:rPr>
        <w:t xml:space="preserve">  </w:t>
      </w:r>
      <w:r w:rsidRPr="005A03BD">
        <w:rPr>
          <w:rFonts w:ascii="Arial" w:hAnsi="Arial" w:cs="Arial"/>
          <w:b/>
          <w:sz w:val="24"/>
          <w:szCs w:val="24"/>
        </w:rPr>
        <w:tab/>
        <w:t>-  plus de 365 jours : 5,4 % (0% en 2017,15 % en 2016, 5,45 % en 2015</w:t>
      </w:r>
      <w:r w:rsidRPr="005A03BD">
        <w:rPr>
          <w:rFonts w:ascii="Arial" w:hAnsi="Arial" w:cs="Arial"/>
          <w:sz w:val="24"/>
          <w:szCs w:val="24"/>
        </w:rPr>
        <w:t>).</w:t>
      </w:r>
    </w:p>
    <w:p w:rsidR="001F1916" w:rsidRPr="005A03BD" w:rsidRDefault="001F1916" w:rsidP="00AB25AC">
      <w:pPr>
        <w:ind w:right="567"/>
        <w:jc w:val="both"/>
        <w:rPr>
          <w:rFonts w:ascii="Arial" w:hAnsi="Arial" w:cs="Arial"/>
        </w:rPr>
      </w:pPr>
    </w:p>
    <w:p w:rsidR="001F1916" w:rsidRPr="005A03BD" w:rsidRDefault="001F1916" w:rsidP="00AB25AC">
      <w:pPr>
        <w:ind w:right="567"/>
        <w:jc w:val="both"/>
        <w:rPr>
          <w:rFonts w:ascii="Arial" w:hAnsi="Arial" w:cs="Arial"/>
          <w:sz w:val="24"/>
          <w:szCs w:val="24"/>
        </w:rPr>
      </w:pPr>
      <w:r w:rsidRPr="005A03BD">
        <w:rPr>
          <w:rFonts w:ascii="Arial" w:hAnsi="Arial" w:cs="Arial"/>
          <w:sz w:val="24"/>
          <w:szCs w:val="24"/>
        </w:rPr>
        <w:t xml:space="preserve">En 2018, plus de fluidité dans nos résultats de durée d’accompagnement donc d’hébergement car nous tenons à la </w:t>
      </w:r>
      <w:r w:rsidR="00FB6495">
        <w:rPr>
          <w:rFonts w:ascii="Arial" w:hAnsi="Arial" w:cs="Arial"/>
          <w:sz w:val="24"/>
          <w:szCs w:val="24"/>
        </w:rPr>
        <w:t>rigueur de nos procédures inclus</w:t>
      </w:r>
      <w:r w:rsidRPr="005A03BD">
        <w:rPr>
          <w:rFonts w:ascii="Arial" w:hAnsi="Arial" w:cs="Arial"/>
          <w:sz w:val="24"/>
          <w:szCs w:val="24"/>
        </w:rPr>
        <w:t xml:space="preserve"> dans les règlements de fonctionnement et dans le projet social FARE Association. Ainsi, nous recherchons par anticipation, des solutions pour des résidents qui par leur problématiques (santé mentale, administratifs,…) doivent être réorientés. 4 résidents sont restés plus </w:t>
      </w:r>
      <w:r w:rsidR="0054494A">
        <w:rPr>
          <w:rFonts w:ascii="Arial" w:hAnsi="Arial" w:cs="Arial"/>
          <w:sz w:val="24"/>
          <w:szCs w:val="24"/>
        </w:rPr>
        <w:t>d’un an mais la DDCS a prolongé</w:t>
      </w:r>
      <w:r w:rsidRPr="005A03BD">
        <w:rPr>
          <w:rFonts w:ascii="Arial" w:hAnsi="Arial" w:cs="Arial"/>
          <w:sz w:val="24"/>
          <w:szCs w:val="24"/>
        </w:rPr>
        <w:t xml:space="preserve"> leur hébergement. Arrivés en 2015, 2016, 2017, ils sont sortis en 2018. Les problèmes de handicap, de langue, ou administratif allongent les durées de séjour.</w:t>
      </w:r>
    </w:p>
    <w:p w:rsidR="001F1916" w:rsidRPr="005A03BD" w:rsidRDefault="001F1916" w:rsidP="00AB25AC">
      <w:pPr>
        <w:ind w:right="567"/>
        <w:jc w:val="both"/>
        <w:rPr>
          <w:rFonts w:ascii="Arial" w:hAnsi="Arial" w:cs="Arial"/>
          <w:sz w:val="24"/>
          <w:szCs w:val="24"/>
        </w:rPr>
      </w:pPr>
      <w:r w:rsidRPr="005A03BD">
        <w:rPr>
          <w:rFonts w:ascii="Arial" w:hAnsi="Arial" w:cs="Arial"/>
          <w:sz w:val="24"/>
          <w:szCs w:val="24"/>
        </w:rPr>
        <w:t>34% des sorties viennent de résidents qui ont d’autres « plan personnel » et préfèrent aller chez des amis car le regroupé en collectivité ne leur convient pas.</w:t>
      </w:r>
    </w:p>
    <w:p w:rsidR="001F1916" w:rsidRPr="005A03BD" w:rsidRDefault="001F1916" w:rsidP="00AB25AC">
      <w:pPr>
        <w:ind w:right="567"/>
        <w:jc w:val="both"/>
        <w:rPr>
          <w:rFonts w:ascii="Arial" w:hAnsi="Arial" w:cs="Arial"/>
          <w:sz w:val="24"/>
          <w:szCs w:val="24"/>
        </w:rPr>
      </w:pPr>
      <w:r w:rsidRPr="005A03BD">
        <w:rPr>
          <w:rFonts w:ascii="Arial" w:hAnsi="Arial" w:cs="Arial"/>
          <w:sz w:val="24"/>
          <w:szCs w:val="24"/>
        </w:rPr>
        <w:t xml:space="preserve"> </w:t>
      </w:r>
    </w:p>
    <w:p w:rsidR="001F1916" w:rsidRPr="005A03BD" w:rsidRDefault="001F1916" w:rsidP="00AB25AC">
      <w:pPr>
        <w:ind w:right="567"/>
        <w:jc w:val="both"/>
        <w:rPr>
          <w:rFonts w:ascii="Arial" w:hAnsi="Arial" w:cs="Arial"/>
        </w:rPr>
      </w:pPr>
      <w:r w:rsidRPr="005A03BD">
        <w:rPr>
          <w:rFonts w:ascii="Arial" w:hAnsi="Arial" w:cs="Arial"/>
        </w:rPr>
        <w:t xml:space="preserve">En 2018, grâce à la rigueur de nos procédures malgré les problèmes de recrutement de personnel, et la participation et la responsabilisation des usagers dans leur projet personnalisé, les problématiques individuelles plus liées à l’insertion professionnelle de nos résidents ont trouvé les solutions adéquates et individualisées malgré la difficulté de celle-ci. </w:t>
      </w:r>
    </w:p>
    <w:p w:rsidR="001F1916" w:rsidRPr="005A03BD" w:rsidRDefault="001F1916" w:rsidP="00AB25AC">
      <w:pPr>
        <w:ind w:right="567"/>
        <w:jc w:val="both"/>
        <w:rPr>
          <w:rFonts w:ascii="Arial" w:hAnsi="Arial" w:cs="Arial"/>
          <w:b/>
        </w:rPr>
      </w:pPr>
      <w:r w:rsidRPr="005A03BD">
        <w:rPr>
          <w:rFonts w:ascii="Arial" w:hAnsi="Arial" w:cs="Arial"/>
          <w:b/>
        </w:rPr>
        <w:t>Là également, notre coordination avec les acteurs sociaux économiques par le CEFI permettent ces résultats.</w:t>
      </w:r>
    </w:p>
    <w:p w:rsidR="001F1916" w:rsidRPr="005A03BD" w:rsidRDefault="001F1916" w:rsidP="00AB25AC">
      <w:pPr>
        <w:ind w:right="567"/>
        <w:jc w:val="both"/>
        <w:rPr>
          <w:rFonts w:ascii="Arial" w:hAnsi="Arial" w:cs="Arial"/>
        </w:rPr>
      </w:pPr>
      <w:r w:rsidRPr="005A03BD">
        <w:rPr>
          <w:rFonts w:ascii="Arial" w:hAnsi="Arial" w:cs="Arial"/>
        </w:rPr>
        <w:t xml:space="preserve">La durée de séjour s’est raccourcie. </w:t>
      </w:r>
    </w:p>
    <w:p w:rsidR="001F1916" w:rsidRPr="005A03BD" w:rsidRDefault="001F1916" w:rsidP="00AB25AC">
      <w:pPr>
        <w:ind w:right="567"/>
        <w:jc w:val="both"/>
        <w:rPr>
          <w:rFonts w:ascii="Arial" w:hAnsi="Arial" w:cs="Arial"/>
          <w:b/>
        </w:rPr>
      </w:pPr>
      <w:r w:rsidRPr="005A03BD">
        <w:rPr>
          <w:rFonts w:ascii="Arial" w:hAnsi="Arial" w:cs="Arial"/>
          <w:b/>
        </w:rPr>
        <w:t>La sortie pour les résidents jeunes et handicapés reste ‘’un chemin de croix’’ pour eux et pour nos personnels, au vu des délais d’attente administratifs (MDPH) et de logement.</w:t>
      </w:r>
    </w:p>
    <w:p w:rsidR="001F1916" w:rsidRPr="005A03BD" w:rsidRDefault="001F1916" w:rsidP="00AB25AC">
      <w:pPr>
        <w:ind w:right="567"/>
        <w:jc w:val="both"/>
        <w:rPr>
          <w:rFonts w:ascii="Arial" w:hAnsi="Arial" w:cs="Arial"/>
          <w:b/>
          <w:bCs/>
        </w:rPr>
      </w:pPr>
    </w:p>
    <w:p w:rsidR="001F1916" w:rsidRPr="005A03BD" w:rsidRDefault="001F1916" w:rsidP="00AB25AC">
      <w:pPr>
        <w:ind w:right="567"/>
        <w:jc w:val="both"/>
        <w:rPr>
          <w:rFonts w:ascii="Arial" w:hAnsi="Arial" w:cs="Arial"/>
          <w:b/>
          <w:u w:val="single"/>
        </w:rPr>
      </w:pPr>
      <w:r w:rsidRPr="005A03BD">
        <w:rPr>
          <w:rFonts w:ascii="Arial" w:hAnsi="Arial" w:cs="Arial"/>
          <w:b/>
          <w:u w:val="single"/>
        </w:rPr>
        <w:t>INDICATEURS DE SORTIES :</w:t>
      </w:r>
    </w:p>
    <w:p w:rsidR="001F1916" w:rsidRPr="005A03BD" w:rsidRDefault="001F1916" w:rsidP="00AB25AC">
      <w:pPr>
        <w:ind w:right="567"/>
        <w:jc w:val="both"/>
      </w:pPr>
      <w:r w:rsidRPr="005A03BD">
        <w:rPr>
          <w:rFonts w:ascii="Arial" w:hAnsi="Arial" w:cs="Arial"/>
          <w:b/>
          <w:bCs/>
          <w:u w:val="single"/>
        </w:rPr>
        <w:t>HEBERGEMENT/LOGEMENT</w:t>
      </w:r>
    </w:p>
    <w:p w:rsidR="001F1916" w:rsidRPr="005A03BD" w:rsidRDefault="001F1916" w:rsidP="00AB25AC">
      <w:pPr>
        <w:ind w:right="567"/>
        <w:jc w:val="both"/>
        <w:rPr>
          <w:rFonts w:ascii="Arial" w:hAnsi="Arial" w:cs="Arial"/>
          <w:bCs/>
        </w:rPr>
      </w:pPr>
    </w:p>
    <w:p w:rsidR="001F1916" w:rsidRPr="005A03BD" w:rsidRDefault="001F1916" w:rsidP="00AB25AC">
      <w:pPr>
        <w:ind w:right="567"/>
        <w:jc w:val="both"/>
        <w:rPr>
          <w:rFonts w:ascii="Arial" w:hAnsi="Arial" w:cs="Arial"/>
          <w:b/>
          <w:sz w:val="24"/>
          <w:szCs w:val="24"/>
        </w:rPr>
      </w:pPr>
      <w:r w:rsidRPr="005A03BD">
        <w:rPr>
          <w:rFonts w:ascii="Arial" w:hAnsi="Arial" w:cs="Arial"/>
          <w:b/>
          <w:sz w:val="24"/>
          <w:szCs w:val="24"/>
        </w:rPr>
        <w:t>66 résidents sortis sur 87 en 2018.  88,4% de résidents sortants (93 % en 2017, 87,8</w:t>
      </w:r>
      <w:r w:rsidRPr="005A03BD">
        <w:rPr>
          <w:rFonts w:ascii="Arial" w:hAnsi="Arial" w:cs="Arial"/>
          <w:b/>
          <w:bCs/>
          <w:sz w:val="24"/>
          <w:szCs w:val="24"/>
        </w:rPr>
        <w:t>% en 2016, 71 % en 2015) retrouvent un logement, un hébergement à la sortie   dont :</w:t>
      </w:r>
    </w:p>
    <w:p w:rsidR="001F1916" w:rsidRPr="005A03BD" w:rsidRDefault="001F1916" w:rsidP="00AB25AC">
      <w:pPr>
        <w:numPr>
          <w:ilvl w:val="0"/>
          <w:numId w:val="3"/>
        </w:numPr>
        <w:ind w:right="567"/>
        <w:contextualSpacing/>
        <w:jc w:val="both"/>
        <w:rPr>
          <w:rFonts w:ascii="Arial" w:hAnsi="Arial" w:cs="Arial"/>
          <w:bCs/>
          <w:sz w:val="24"/>
          <w:szCs w:val="24"/>
        </w:rPr>
      </w:pPr>
      <w:r w:rsidRPr="005A03BD">
        <w:rPr>
          <w:rFonts w:ascii="Arial" w:hAnsi="Arial" w:cs="Arial"/>
          <w:bCs/>
          <w:sz w:val="24"/>
          <w:szCs w:val="24"/>
        </w:rPr>
        <w:t>22,7%  (36 % en 2017, 24,3 %  en 2016, 20% en 2015) un logement autonome, fjt, Adoma</w:t>
      </w:r>
    </w:p>
    <w:p w:rsidR="001F1916" w:rsidRPr="005A03BD" w:rsidRDefault="001F1916" w:rsidP="00AB25AC">
      <w:pPr>
        <w:numPr>
          <w:ilvl w:val="0"/>
          <w:numId w:val="3"/>
        </w:numPr>
        <w:ind w:right="567"/>
        <w:contextualSpacing/>
        <w:jc w:val="both"/>
        <w:rPr>
          <w:rFonts w:ascii="Arial" w:hAnsi="Arial" w:cs="Arial"/>
          <w:bCs/>
          <w:sz w:val="24"/>
          <w:szCs w:val="24"/>
        </w:rPr>
      </w:pPr>
      <w:r w:rsidRPr="005A03BD">
        <w:rPr>
          <w:rFonts w:ascii="Arial" w:hAnsi="Arial" w:cs="Arial"/>
          <w:bCs/>
          <w:sz w:val="24"/>
          <w:szCs w:val="24"/>
        </w:rPr>
        <w:t>22,7 % (22 % en 2017, 31,1 % en 2016, 29 % en 2015) en autres structures sociales (chrs, résidences sociales)</w:t>
      </w:r>
    </w:p>
    <w:p w:rsidR="001F1916" w:rsidRPr="005A03BD" w:rsidRDefault="001F1916" w:rsidP="00AB25AC">
      <w:pPr>
        <w:numPr>
          <w:ilvl w:val="0"/>
          <w:numId w:val="3"/>
        </w:numPr>
        <w:ind w:right="567"/>
        <w:contextualSpacing/>
        <w:jc w:val="both"/>
        <w:rPr>
          <w:rFonts w:ascii="Arial" w:hAnsi="Arial" w:cs="Arial"/>
          <w:b/>
          <w:bCs/>
          <w:sz w:val="24"/>
          <w:szCs w:val="24"/>
        </w:rPr>
      </w:pPr>
      <w:r w:rsidRPr="005A03BD">
        <w:rPr>
          <w:rFonts w:ascii="Arial" w:hAnsi="Arial" w:cs="Arial"/>
          <w:b/>
          <w:bCs/>
          <w:sz w:val="24"/>
          <w:szCs w:val="24"/>
        </w:rPr>
        <w:t>44 % (26 % en 2017, 32,4 % en 2016, 22 % en 2015) en famille ou chez un tiers (36%)</w:t>
      </w:r>
    </w:p>
    <w:p w:rsidR="001F1916" w:rsidRPr="005A03BD" w:rsidRDefault="001F1916" w:rsidP="00AB25AC">
      <w:pPr>
        <w:numPr>
          <w:ilvl w:val="0"/>
          <w:numId w:val="3"/>
        </w:numPr>
        <w:ind w:right="567"/>
        <w:contextualSpacing/>
        <w:jc w:val="both"/>
        <w:rPr>
          <w:rFonts w:ascii="Arial" w:hAnsi="Arial" w:cs="Arial"/>
          <w:bCs/>
          <w:sz w:val="24"/>
          <w:szCs w:val="24"/>
        </w:rPr>
      </w:pPr>
      <w:r w:rsidRPr="005A03BD">
        <w:rPr>
          <w:rFonts w:ascii="Arial" w:hAnsi="Arial" w:cs="Arial"/>
          <w:bCs/>
          <w:sz w:val="24"/>
          <w:szCs w:val="24"/>
        </w:rPr>
        <w:t>10, 6 % (6,8% en 2017) inconnue car pas d’exclusion mais départ volontaire.</w:t>
      </w:r>
    </w:p>
    <w:p w:rsidR="001F1916" w:rsidRPr="005A03BD" w:rsidRDefault="001F1916" w:rsidP="001F1916">
      <w:pPr>
        <w:ind w:left="1068" w:right="680"/>
        <w:contextualSpacing/>
        <w:jc w:val="both"/>
        <w:rPr>
          <w:rFonts w:ascii="Arial" w:hAnsi="Arial" w:cs="Arial"/>
          <w:bCs/>
          <w:sz w:val="24"/>
          <w:szCs w:val="24"/>
        </w:rPr>
      </w:pPr>
    </w:p>
    <w:p w:rsidR="001F1916" w:rsidRPr="005A03BD" w:rsidRDefault="001F1916" w:rsidP="001F1916">
      <w:pPr>
        <w:ind w:left="1068" w:right="680"/>
        <w:contextualSpacing/>
        <w:jc w:val="both"/>
        <w:rPr>
          <w:rFonts w:ascii="Arial" w:hAnsi="Arial" w:cs="Arial"/>
          <w:bCs/>
          <w:sz w:val="24"/>
          <w:szCs w:val="24"/>
        </w:rPr>
      </w:pPr>
    </w:p>
    <w:p w:rsidR="001F1916" w:rsidRPr="005A03BD" w:rsidRDefault="001F1916" w:rsidP="001F1916">
      <w:pPr>
        <w:ind w:left="1068" w:right="680"/>
        <w:contextualSpacing/>
        <w:jc w:val="both"/>
        <w:rPr>
          <w:rFonts w:ascii="Arial" w:hAnsi="Arial" w:cs="Arial"/>
          <w:bCs/>
          <w:sz w:val="24"/>
          <w:szCs w:val="24"/>
        </w:rPr>
      </w:pPr>
    </w:p>
    <w:p w:rsidR="001F1916" w:rsidRPr="005A03BD" w:rsidRDefault="001F1916" w:rsidP="001F1916">
      <w:pPr>
        <w:ind w:right="680"/>
        <w:jc w:val="both"/>
        <w:rPr>
          <w:rFonts w:ascii="Arial" w:hAnsi="Arial" w:cs="Arial"/>
          <w:b/>
          <w:bCs/>
          <w:sz w:val="24"/>
          <w:szCs w:val="24"/>
        </w:rPr>
      </w:pPr>
      <w:r w:rsidRPr="005A03BD">
        <w:rPr>
          <w:rFonts w:ascii="Arial" w:hAnsi="Arial" w:cs="Arial"/>
          <w:bCs/>
          <w:sz w:val="24"/>
          <w:szCs w:val="24"/>
        </w:rPr>
        <w:lastRenderedPageBreak/>
        <w:t>Légère augmentation des sorties en logement autonome par le nouveau partenariat ADOMA et une baisse avec Habitat-Jeunes qui a noué d’autres partenariats</w:t>
      </w:r>
      <w:r w:rsidRPr="005A03BD">
        <w:rPr>
          <w:rFonts w:ascii="Arial" w:hAnsi="Arial" w:cs="Arial"/>
          <w:b/>
          <w:bCs/>
          <w:sz w:val="24"/>
          <w:szCs w:val="24"/>
        </w:rPr>
        <w:t xml:space="preserve">. D’ailleurs, nous n’avons plus de CHRS diffus avec cet organisme. </w:t>
      </w:r>
      <w:r w:rsidRPr="005A03BD">
        <w:rPr>
          <w:rFonts w:ascii="Arial" w:hAnsi="Arial" w:cs="Arial"/>
          <w:bCs/>
          <w:sz w:val="24"/>
          <w:szCs w:val="24"/>
        </w:rPr>
        <w:t xml:space="preserve">L’orientation vers autres structures AHI s’améliore vers le logement adapté ou un autre CHRS lorsque la dynamique du résident stagne. </w:t>
      </w:r>
      <w:r w:rsidRPr="005A03BD">
        <w:rPr>
          <w:rFonts w:ascii="Arial" w:hAnsi="Arial" w:cs="Arial"/>
          <w:b/>
          <w:bCs/>
          <w:sz w:val="24"/>
          <w:szCs w:val="24"/>
        </w:rPr>
        <w:t>D’autre part au regard des loyers élevés, les ressources basses de nos résidents</w:t>
      </w:r>
    </w:p>
    <w:p w:rsidR="001F1916" w:rsidRPr="005A03BD" w:rsidRDefault="001F1916" w:rsidP="001F1916">
      <w:pPr>
        <w:ind w:right="680"/>
        <w:jc w:val="both"/>
        <w:rPr>
          <w:rFonts w:ascii="Arial" w:hAnsi="Arial" w:cs="Arial"/>
          <w:b/>
          <w:bCs/>
          <w:sz w:val="24"/>
          <w:szCs w:val="24"/>
        </w:rPr>
      </w:pPr>
      <w:r w:rsidRPr="005A03BD">
        <w:rPr>
          <w:rFonts w:ascii="Arial" w:hAnsi="Arial" w:cs="Arial"/>
          <w:b/>
          <w:bCs/>
          <w:sz w:val="24"/>
          <w:szCs w:val="24"/>
        </w:rPr>
        <w:t xml:space="preserve">Habiter chez un copain, une copine ou la cohabitation semble un moyen médian pour apprendre à gérer son futur logement indépendant ou pour « fuir » les règlements, l’accompagnement,….. </w:t>
      </w:r>
    </w:p>
    <w:p w:rsidR="001F1916" w:rsidRPr="005A03BD" w:rsidRDefault="001F1916" w:rsidP="001F1916">
      <w:pPr>
        <w:suppressAutoHyphens/>
        <w:spacing w:after="0" w:line="240" w:lineRule="auto"/>
        <w:ind w:right="680"/>
        <w:rPr>
          <w:rFonts w:ascii="Arial" w:eastAsia="Times New Roman" w:hAnsi="Arial" w:cs="Arial"/>
          <w:b/>
          <w:sz w:val="24"/>
          <w:szCs w:val="24"/>
          <w:lang w:eastAsia="ar-SA"/>
        </w:rPr>
      </w:pPr>
      <w:r w:rsidRPr="005A03BD">
        <w:rPr>
          <w:rFonts w:ascii="Arial" w:eastAsia="Times New Roman" w:hAnsi="Arial" w:cs="Arial"/>
          <w:sz w:val="24"/>
          <w:szCs w:val="24"/>
          <w:lang w:eastAsia="ar-SA"/>
        </w:rPr>
        <w:t>L’objectif principal du CHRS est qu’à partir du travail socio-éducatif entrepris par l’équipe pluridisciplinaire et l’investissement (</w:t>
      </w:r>
      <w:r w:rsidRPr="005A03BD">
        <w:rPr>
          <w:rFonts w:ascii="Arial" w:eastAsia="Times New Roman" w:hAnsi="Arial" w:cs="Arial"/>
          <w:b/>
          <w:sz w:val="24"/>
          <w:szCs w:val="24"/>
          <w:lang w:eastAsia="ar-SA"/>
        </w:rPr>
        <w:t>responsabilisation et participation</w:t>
      </w:r>
      <w:r w:rsidRPr="005A03BD">
        <w:rPr>
          <w:rFonts w:ascii="Arial" w:eastAsia="Times New Roman" w:hAnsi="Arial" w:cs="Arial"/>
          <w:sz w:val="24"/>
          <w:szCs w:val="24"/>
          <w:lang w:eastAsia="ar-SA"/>
        </w:rPr>
        <w:t xml:space="preserve">) des usagers, ceux-ci ne se retrouvent pas à la rue, qu’ils retrouvent leurs droits, que leur projet continue et que leurs conditions de vie ne se dégradent pas. </w:t>
      </w:r>
      <w:r w:rsidRPr="005A03BD">
        <w:rPr>
          <w:rFonts w:ascii="Arial" w:eastAsia="Times New Roman" w:hAnsi="Arial" w:cs="Arial"/>
          <w:b/>
          <w:sz w:val="24"/>
          <w:szCs w:val="24"/>
          <w:lang w:eastAsia="ar-SA"/>
        </w:rPr>
        <w:t>Certains mettront du temps pour intégrer cette stratégie.</w:t>
      </w:r>
    </w:p>
    <w:p w:rsidR="001F1916" w:rsidRPr="005A03BD" w:rsidRDefault="001F1916" w:rsidP="001F1916">
      <w:pPr>
        <w:suppressAutoHyphens/>
        <w:spacing w:after="0" w:line="240" w:lineRule="auto"/>
        <w:ind w:right="680"/>
        <w:jc w:val="both"/>
        <w:rPr>
          <w:rFonts w:ascii="Arial" w:eastAsia="Times New Roman" w:hAnsi="Arial" w:cs="Arial"/>
          <w:b/>
          <w:bCs/>
          <w:u w:val="single"/>
          <w:lang w:eastAsia="ar-SA"/>
        </w:rPr>
      </w:pPr>
      <w:r w:rsidRPr="005A03BD">
        <w:rPr>
          <w:rFonts w:ascii="Arial" w:eastAsia="Times New Roman" w:hAnsi="Arial" w:cs="Arial"/>
          <w:b/>
          <w:lang w:eastAsia="ar-SA"/>
        </w:rPr>
        <w:t xml:space="preserve">           </w:t>
      </w:r>
    </w:p>
    <w:p w:rsidR="001F1916" w:rsidRPr="005A03BD" w:rsidRDefault="001F1916" w:rsidP="001F1916">
      <w:pPr>
        <w:jc w:val="both"/>
        <w:rPr>
          <w:rFonts w:ascii="Arial" w:hAnsi="Arial" w:cs="Arial"/>
          <w:bCs/>
        </w:rPr>
      </w:pPr>
    </w:p>
    <w:p w:rsidR="001F1916" w:rsidRPr="005A03BD" w:rsidRDefault="001F1916" w:rsidP="001F1916">
      <w:pPr>
        <w:rPr>
          <w:sz w:val="36"/>
          <w:szCs w:val="36"/>
        </w:rPr>
      </w:pPr>
    </w:p>
    <w:p w:rsidR="001F1916" w:rsidRPr="005A03BD" w:rsidRDefault="001F1916" w:rsidP="001F1916">
      <w:pPr>
        <w:rPr>
          <w:rFonts w:ascii="Arial" w:hAnsi="Arial" w:cs="Arial"/>
        </w:rPr>
      </w:pPr>
      <w:r w:rsidRPr="005A03BD">
        <w:rPr>
          <w:rFonts w:ascii="Arial" w:hAnsi="Arial" w:cs="Arial"/>
          <w:b/>
          <w:bCs/>
          <w:u w:val="single"/>
        </w:rPr>
        <w:t xml:space="preserve">RESSOURCES </w:t>
      </w:r>
    </w:p>
    <w:p w:rsidR="001F1916" w:rsidRPr="005A03BD" w:rsidRDefault="001F1916" w:rsidP="001F1916">
      <w:pPr>
        <w:jc w:val="both"/>
        <w:rPr>
          <w:rFonts w:ascii="Arial" w:hAnsi="Arial" w:cs="Arial"/>
          <w:b/>
        </w:rPr>
      </w:pPr>
    </w:p>
    <w:p w:rsidR="001F1916" w:rsidRPr="005A03BD" w:rsidRDefault="001F1916" w:rsidP="001F1916">
      <w:pPr>
        <w:suppressAutoHyphens/>
        <w:spacing w:after="0" w:line="240" w:lineRule="auto"/>
        <w:jc w:val="both"/>
        <w:rPr>
          <w:rFonts w:ascii="Arial" w:eastAsia="Times New Roman" w:hAnsi="Arial" w:cs="Arial"/>
          <w:b/>
          <w:sz w:val="24"/>
          <w:szCs w:val="24"/>
          <w:lang w:eastAsia="ar-SA"/>
        </w:rPr>
      </w:pPr>
      <w:r w:rsidRPr="005A03BD">
        <w:rPr>
          <w:rFonts w:ascii="Arial" w:eastAsia="Times New Roman" w:hAnsi="Arial" w:cs="Arial"/>
          <w:b/>
          <w:sz w:val="24"/>
          <w:szCs w:val="24"/>
          <w:lang w:eastAsia="ar-SA"/>
        </w:rPr>
        <w:t>54,5% (73 % en 2017, 45,85 % en 2016, 57,54 % en 2015)  retrouvent des ressources.</w:t>
      </w:r>
    </w:p>
    <w:p w:rsidR="001F1916" w:rsidRPr="005A03BD" w:rsidRDefault="001F1916" w:rsidP="001F1916">
      <w:pPr>
        <w:suppressAutoHyphens/>
        <w:spacing w:after="0" w:line="240" w:lineRule="auto"/>
        <w:jc w:val="both"/>
        <w:rPr>
          <w:rFonts w:ascii="Arial" w:eastAsia="Times New Roman" w:hAnsi="Arial" w:cs="Arial"/>
          <w:b/>
          <w:sz w:val="24"/>
          <w:szCs w:val="24"/>
          <w:lang w:eastAsia="ar-SA"/>
        </w:rPr>
      </w:pPr>
    </w:p>
    <w:p w:rsidR="001F1916" w:rsidRPr="005A03BD" w:rsidRDefault="001F1916" w:rsidP="001F1916">
      <w:pPr>
        <w:suppressAutoHyphens/>
        <w:spacing w:after="0" w:line="240" w:lineRule="auto"/>
        <w:ind w:right="1020"/>
        <w:jc w:val="both"/>
        <w:rPr>
          <w:rFonts w:ascii="Arial" w:eastAsia="Times New Roman" w:hAnsi="Arial" w:cs="Arial"/>
          <w:b/>
          <w:sz w:val="24"/>
          <w:szCs w:val="24"/>
          <w:lang w:eastAsia="ar-SA"/>
        </w:rPr>
      </w:pPr>
      <w:r w:rsidRPr="005A03BD">
        <w:rPr>
          <w:rFonts w:ascii="Wingdings" w:eastAsia="Times New Roman" w:hAnsi="Wingdings" w:cs="Wingdings"/>
          <w:b/>
          <w:bCs/>
          <w:sz w:val="24"/>
          <w:szCs w:val="24"/>
          <w:lang w:eastAsia="ar-SA"/>
        </w:rPr>
        <w:t></w:t>
      </w:r>
      <w:r w:rsidRPr="005A03BD">
        <w:rPr>
          <w:rFonts w:ascii="Arial" w:eastAsia="Times New Roman" w:hAnsi="Arial" w:cs="Arial"/>
          <w:bCs/>
          <w:sz w:val="24"/>
          <w:szCs w:val="24"/>
          <w:lang w:eastAsia="ar-SA"/>
        </w:rPr>
        <w:t xml:space="preserve">    </w:t>
      </w:r>
      <w:r w:rsidRPr="005A03BD">
        <w:rPr>
          <w:rFonts w:ascii="Arial" w:eastAsia="Times New Roman" w:hAnsi="Arial" w:cs="Arial"/>
          <w:b/>
          <w:bCs/>
          <w:sz w:val="24"/>
          <w:szCs w:val="24"/>
          <w:lang w:eastAsia="ar-SA"/>
        </w:rPr>
        <w:t>23 % (15 %en 2017,</w:t>
      </w:r>
      <w:r w:rsidRPr="005A03BD">
        <w:rPr>
          <w:rFonts w:ascii="Arial" w:eastAsia="Times New Roman" w:hAnsi="Arial" w:cs="Arial"/>
          <w:bCs/>
          <w:sz w:val="24"/>
          <w:szCs w:val="24"/>
          <w:lang w:eastAsia="ar-SA"/>
        </w:rPr>
        <w:t xml:space="preserve"> </w:t>
      </w:r>
      <w:r w:rsidRPr="005A03BD">
        <w:rPr>
          <w:rFonts w:ascii="Arial" w:eastAsia="Times New Roman" w:hAnsi="Arial" w:cs="Arial"/>
          <w:b/>
          <w:sz w:val="24"/>
          <w:szCs w:val="24"/>
          <w:lang w:eastAsia="ar-SA"/>
        </w:rPr>
        <w:t>6,7 %en 2016, 36 % en 2015, 32,88% en 2014) par un salaire. La tendance de la MLIJ3M est d’orienter les r</w:t>
      </w:r>
      <w:r w:rsidR="0054494A">
        <w:rPr>
          <w:rFonts w:ascii="Arial" w:eastAsia="Times New Roman" w:hAnsi="Arial" w:cs="Arial"/>
          <w:b/>
          <w:sz w:val="24"/>
          <w:szCs w:val="24"/>
          <w:lang w:eastAsia="ar-SA"/>
        </w:rPr>
        <w:t>ésidents vers la Garantie Jeune</w:t>
      </w:r>
      <w:r w:rsidRPr="005A03BD">
        <w:rPr>
          <w:rFonts w:ascii="Arial" w:eastAsia="Times New Roman" w:hAnsi="Arial" w:cs="Arial"/>
          <w:b/>
          <w:sz w:val="24"/>
          <w:szCs w:val="24"/>
          <w:lang w:eastAsia="ar-SA"/>
        </w:rPr>
        <w:t xml:space="preserve"> au contraire de l’emploi. Il est vrai que le chômage des jeunes dans l’Hérault est important.</w:t>
      </w:r>
    </w:p>
    <w:p w:rsidR="001F1916" w:rsidRPr="005A03BD" w:rsidRDefault="001F1916" w:rsidP="001F1916">
      <w:pPr>
        <w:suppressAutoHyphens/>
        <w:spacing w:after="0" w:line="240" w:lineRule="auto"/>
        <w:ind w:right="1020"/>
        <w:jc w:val="both"/>
        <w:rPr>
          <w:rFonts w:ascii="Wingdings" w:eastAsia="Times New Roman" w:hAnsi="Wingdings" w:cs="Wingdings"/>
          <w:b/>
          <w:bCs/>
          <w:sz w:val="24"/>
          <w:szCs w:val="24"/>
          <w:lang w:eastAsia="ar-SA"/>
        </w:rPr>
      </w:pPr>
    </w:p>
    <w:p w:rsidR="001F1916" w:rsidRPr="005A03BD" w:rsidRDefault="001F1916" w:rsidP="001F1916">
      <w:pPr>
        <w:suppressAutoHyphens/>
        <w:spacing w:after="0" w:line="240" w:lineRule="auto"/>
        <w:ind w:right="1020"/>
        <w:jc w:val="both"/>
        <w:rPr>
          <w:rFonts w:ascii="Wingdings" w:eastAsia="Times New Roman" w:hAnsi="Wingdings" w:cs="Wingdings"/>
          <w:b/>
          <w:bCs/>
          <w:sz w:val="24"/>
          <w:szCs w:val="24"/>
          <w:lang w:eastAsia="ar-SA"/>
        </w:rPr>
      </w:pPr>
      <w:r w:rsidRPr="005A03BD">
        <w:rPr>
          <w:rFonts w:ascii="Wingdings" w:eastAsia="Times New Roman" w:hAnsi="Wingdings" w:cs="Wingdings"/>
          <w:b/>
          <w:bCs/>
          <w:sz w:val="24"/>
          <w:szCs w:val="24"/>
          <w:lang w:eastAsia="ar-SA"/>
        </w:rPr>
        <w:t></w:t>
      </w:r>
      <w:r w:rsidRPr="005A03BD">
        <w:rPr>
          <w:rFonts w:ascii="Arial" w:eastAsia="Times New Roman" w:hAnsi="Arial" w:cs="Arial"/>
          <w:bCs/>
          <w:sz w:val="24"/>
          <w:szCs w:val="24"/>
          <w:lang w:eastAsia="ar-SA"/>
        </w:rPr>
        <w:t xml:space="preserve">   </w:t>
      </w:r>
      <w:r w:rsidRPr="005A03BD">
        <w:rPr>
          <w:rFonts w:ascii="Arial" w:eastAsia="Times New Roman" w:hAnsi="Arial" w:cs="Arial"/>
          <w:b/>
          <w:bCs/>
          <w:sz w:val="24"/>
          <w:szCs w:val="24"/>
          <w:lang w:eastAsia="ar-SA"/>
        </w:rPr>
        <w:t xml:space="preserve">28,79 % (39,7 % en 2017, </w:t>
      </w:r>
      <w:r w:rsidRPr="005A03BD">
        <w:rPr>
          <w:rFonts w:ascii="Arial" w:eastAsia="Times New Roman" w:hAnsi="Arial" w:cs="Arial"/>
          <w:b/>
          <w:sz w:val="24"/>
          <w:szCs w:val="24"/>
          <w:lang w:eastAsia="ar-SA"/>
        </w:rPr>
        <w:t xml:space="preserve">35,1 % en 2016, 14,5 % en 2015, 9,59% en 2014) par </w:t>
      </w:r>
      <w:r w:rsidR="0054494A">
        <w:rPr>
          <w:rFonts w:ascii="Arial" w:eastAsia="Times New Roman" w:hAnsi="Arial" w:cs="Arial"/>
          <w:b/>
          <w:sz w:val="24"/>
          <w:szCs w:val="24"/>
          <w:lang w:eastAsia="ar-SA"/>
        </w:rPr>
        <w:t>la formation. La Garantie-Jeune</w:t>
      </w:r>
      <w:r w:rsidRPr="005A03BD">
        <w:rPr>
          <w:rFonts w:ascii="Arial" w:eastAsia="Times New Roman" w:hAnsi="Arial" w:cs="Arial"/>
          <w:b/>
          <w:sz w:val="24"/>
          <w:szCs w:val="24"/>
          <w:lang w:eastAsia="ar-SA"/>
        </w:rPr>
        <w:t xml:space="preserve"> atteint ses limites d’un accompagnement « très léger » et nos résidents préfèrent trouver un emploi même précaire seul (</w:t>
      </w:r>
      <w:proofErr w:type="spellStart"/>
      <w:r w:rsidRPr="005A03BD">
        <w:rPr>
          <w:rFonts w:ascii="Arial" w:eastAsia="Times New Roman" w:hAnsi="Arial" w:cs="Arial"/>
          <w:b/>
          <w:sz w:val="24"/>
          <w:szCs w:val="24"/>
          <w:lang w:eastAsia="ar-SA"/>
        </w:rPr>
        <w:t>Uber-eat</w:t>
      </w:r>
      <w:proofErr w:type="spellEnd"/>
      <w:r w:rsidRPr="005A03BD">
        <w:rPr>
          <w:rFonts w:ascii="Arial" w:eastAsia="Times New Roman" w:hAnsi="Arial" w:cs="Arial"/>
          <w:b/>
          <w:sz w:val="24"/>
          <w:szCs w:val="24"/>
          <w:lang w:eastAsia="ar-SA"/>
        </w:rPr>
        <w:t>) ou avec le CEFI Fare.</w:t>
      </w:r>
      <w:r w:rsidRPr="005A03BD">
        <w:rPr>
          <w:rFonts w:ascii="Wingdings" w:eastAsia="Times New Roman" w:hAnsi="Wingdings" w:cs="Wingdings"/>
          <w:b/>
          <w:bCs/>
          <w:sz w:val="24"/>
          <w:szCs w:val="24"/>
          <w:lang w:eastAsia="ar-SA"/>
        </w:rPr>
        <w:t></w:t>
      </w:r>
    </w:p>
    <w:p w:rsidR="001F1916" w:rsidRPr="005A03BD" w:rsidRDefault="001F1916" w:rsidP="001F1916">
      <w:pPr>
        <w:suppressAutoHyphens/>
        <w:spacing w:after="0" w:line="240" w:lineRule="auto"/>
        <w:ind w:right="1020"/>
        <w:jc w:val="both"/>
        <w:rPr>
          <w:rFonts w:ascii="Arial" w:eastAsia="Times New Roman" w:hAnsi="Arial" w:cs="Arial"/>
          <w:b/>
          <w:sz w:val="24"/>
          <w:szCs w:val="24"/>
          <w:lang w:eastAsia="ar-SA"/>
        </w:rPr>
      </w:pPr>
      <w:r w:rsidRPr="005A03BD">
        <w:rPr>
          <w:rFonts w:ascii="Wingdings" w:eastAsia="Times New Roman" w:hAnsi="Wingdings" w:cs="Wingdings"/>
          <w:b/>
          <w:bCs/>
          <w:sz w:val="24"/>
          <w:szCs w:val="24"/>
          <w:lang w:eastAsia="ar-SA"/>
        </w:rPr>
        <w:t></w:t>
      </w:r>
      <w:r w:rsidRPr="005A03BD">
        <w:rPr>
          <w:rFonts w:ascii="Wingdings" w:eastAsia="Times New Roman" w:hAnsi="Wingdings" w:cs="Wingdings"/>
          <w:b/>
          <w:bCs/>
          <w:sz w:val="24"/>
          <w:szCs w:val="24"/>
          <w:lang w:eastAsia="ar-SA"/>
        </w:rPr>
        <w:t></w:t>
      </w:r>
      <w:r w:rsidRPr="005A03BD">
        <w:rPr>
          <w:rFonts w:ascii="Arial" w:eastAsia="Times New Roman" w:hAnsi="Arial" w:cs="Arial"/>
          <w:b/>
          <w:bCs/>
          <w:sz w:val="24"/>
          <w:szCs w:val="24"/>
          <w:lang w:eastAsia="ar-SA"/>
        </w:rPr>
        <w:t xml:space="preserve">7,57 % (12,3 % en 2017, </w:t>
      </w:r>
      <w:r w:rsidRPr="005A03BD">
        <w:rPr>
          <w:rFonts w:ascii="Arial" w:eastAsia="Times New Roman" w:hAnsi="Arial" w:cs="Arial"/>
          <w:b/>
          <w:sz w:val="24"/>
          <w:szCs w:val="24"/>
          <w:lang w:eastAsia="ar-SA"/>
        </w:rPr>
        <w:t>4,05 % en 2016, 5,45 % en 2015, 9,59% en 2014) par le RSA, et 1,5 % (9,45% en 2017, 5,45 % en 2015) par les Indemnités de chômage, ect….</w:t>
      </w:r>
    </w:p>
    <w:p w:rsidR="001F1916" w:rsidRPr="005A03BD" w:rsidRDefault="001F1916" w:rsidP="001F1916">
      <w:pPr>
        <w:suppressAutoHyphens/>
        <w:spacing w:after="0" w:line="240" w:lineRule="auto"/>
        <w:ind w:right="1020"/>
        <w:jc w:val="both"/>
        <w:rPr>
          <w:rFonts w:ascii="Arial" w:eastAsia="Times New Roman" w:hAnsi="Arial" w:cs="Arial"/>
          <w:b/>
          <w:sz w:val="24"/>
          <w:szCs w:val="24"/>
          <w:lang w:eastAsia="ar-SA"/>
        </w:rPr>
      </w:pPr>
    </w:p>
    <w:p w:rsidR="001F1916" w:rsidRDefault="001F1916" w:rsidP="001F1916">
      <w:pPr>
        <w:suppressAutoHyphens/>
        <w:spacing w:after="0" w:line="240" w:lineRule="auto"/>
        <w:ind w:right="1020"/>
        <w:jc w:val="both"/>
        <w:rPr>
          <w:rFonts w:ascii="Arial" w:eastAsia="Times New Roman" w:hAnsi="Arial" w:cs="Arial"/>
          <w:sz w:val="24"/>
          <w:szCs w:val="24"/>
          <w:lang w:eastAsia="ar-SA"/>
        </w:rPr>
      </w:pPr>
      <w:r w:rsidRPr="005A03BD">
        <w:rPr>
          <w:rFonts w:ascii="Arial" w:eastAsia="Times New Roman" w:hAnsi="Arial" w:cs="Arial"/>
          <w:b/>
          <w:sz w:val="24"/>
          <w:szCs w:val="24"/>
          <w:lang w:eastAsia="ar-SA"/>
        </w:rPr>
        <w:t xml:space="preserve">39,3 % (39,7 e% en 2017, 27,4 % en 2016, 44,5 % en 2015) </w:t>
      </w:r>
      <w:r w:rsidR="0054494A">
        <w:rPr>
          <w:rFonts w:ascii="Arial" w:eastAsia="Times New Roman" w:hAnsi="Arial" w:cs="Arial"/>
          <w:sz w:val="24"/>
          <w:szCs w:val="24"/>
          <w:lang w:eastAsia="ar-SA"/>
        </w:rPr>
        <w:t>sortent sans ressource</w:t>
      </w:r>
      <w:r w:rsidRPr="005A03BD">
        <w:rPr>
          <w:rFonts w:ascii="Arial" w:eastAsia="Times New Roman" w:hAnsi="Arial" w:cs="Arial"/>
          <w:sz w:val="24"/>
          <w:szCs w:val="24"/>
          <w:lang w:eastAsia="ar-SA"/>
        </w:rPr>
        <w:t xml:space="preserve"> au vu de la fin d’hébergement, tiers, exclusion ou départ volontaire. La plupart de ces départs représentent les 34 % qui sont restés moins de 30 jours. </w:t>
      </w:r>
    </w:p>
    <w:p w:rsidR="0054494A" w:rsidRDefault="0054494A" w:rsidP="001F1916">
      <w:pPr>
        <w:suppressAutoHyphens/>
        <w:spacing w:after="0" w:line="240" w:lineRule="auto"/>
        <w:ind w:right="1020"/>
        <w:jc w:val="both"/>
        <w:rPr>
          <w:rFonts w:ascii="Arial" w:eastAsia="Times New Roman" w:hAnsi="Arial" w:cs="Arial"/>
          <w:sz w:val="24"/>
          <w:szCs w:val="24"/>
          <w:lang w:eastAsia="ar-SA"/>
        </w:rPr>
      </w:pPr>
    </w:p>
    <w:p w:rsidR="00172B60" w:rsidRPr="005A03BD" w:rsidRDefault="00172B60" w:rsidP="001F1916">
      <w:pPr>
        <w:suppressAutoHyphens/>
        <w:spacing w:after="0" w:line="240" w:lineRule="auto"/>
        <w:ind w:right="1020"/>
        <w:jc w:val="both"/>
        <w:rPr>
          <w:rFonts w:ascii="Arial" w:eastAsia="Times New Roman" w:hAnsi="Arial" w:cs="Arial"/>
          <w:sz w:val="24"/>
          <w:szCs w:val="24"/>
          <w:lang w:eastAsia="ar-SA"/>
        </w:rPr>
      </w:pPr>
    </w:p>
    <w:p w:rsidR="001F1916" w:rsidRPr="005A03BD" w:rsidRDefault="001F1916" w:rsidP="001F1916">
      <w:pPr>
        <w:suppressAutoHyphens/>
        <w:spacing w:after="0" w:line="240" w:lineRule="auto"/>
        <w:ind w:right="1020"/>
        <w:jc w:val="both"/>
        <w:rPr>
          <w:rFonts w:ascii="Arial" w:eastAsia="Times New Roman" w:hAnsi="Arial" w:cs="Arial"/>
          <w:b/>
          <w:sz w:val="24"/>
          <w:szCs w:val="24"/>
          <w:lang w:eastAsia="ar-SA"/>
        </w:rPr>
      </w:pPr>
      <w:r w:rsidRPr="005A03BD">
        <w:rPr>
          <w:rFonts w:ascii="Arial" w:eastAsia="Times New Roman" w:hAnsi="Arial" w:cs="Arial"/>
          <w:b/>
          <w:sz w:val="24"/>
          <w:szCs w:val="24"/>
          <w:lang w:eastAsia="ar-SA"/>
        </w:rPr>
        <w:t xml:space="preserve">La difficulté pour nos résidents étrangers hors U.E est la langue qui les empêche de trouver une formation ou un emploi rapidement. Certains préfèrent partir dans une autre ville ou sur Montpellier où la communauté du pays est organisée et les soutiendra. </w:t>
      </w:r>
    </w:p>
    <w:p w:rsidR="001F1916" w:rsidRPr="005A03BD" w:rsidRDefault="001F1916" w:rsidP="001F1916">
      <w:pPr>
        <w:jc w:val="both"/>
        <w:rPr>
          <w:rFonts w:ascii="Wingdings" w:hAnsi="Wingdings" w:cs="Wingdings"/>
          <w:b/>
          <w:bCs/>
        </w:rPr>
      </w:pPr>
    </w:p>
    <w:p w:rsidR="001F1916" w:rsidRDefault="001F1916" w:rsidP="001F1916">
      <w:pPr>
        <w:tabs>
          <w:tab w:val="left" w:pos="0"/>
        </w:tabs>
        <w:jc w:val="both"/>
        <w:rPr>
          <w:rFonts w:ascii="Arial" w:hAnsi="Arial" w:cs="Arial"/>
          <w:b/>
          <w:bCs/>
          <w:u w:val="single"/>
        </w:rPr>
      </w:pPr>
    </w:p>
    <w:p w:rsidR="005A47A6" w:rsidRDefault="005A47A6" w:rsidP="001F1916">
      <w:pPr>
        <w:tabs>
          <w:tab w:val="left" w:pos="0"/>
        </w:tabs>
        <w:jc w:val="both"/>
        <w:rPr>
          <w:rFonts w:ascii="Arial" w:hAnsi="Arial" w:cs="Arial"/>
          <w:b/>
          <w:bCs/>
          <w:u w:val="single"/>
        </w:rPr>
      </w:pPr>
    </w:p>
    <w:p w:rsidR="005A47A6" w:rsidRDefault="005A47A6" w:rsidP="001F1916">
      <w:pPr>
        <w:tabs>
          <w:tab w:val="left" w:pos="0"/>
        </w:tabs>
        <w:jc w:val="both"/>
        <w:rPr>
          <w:rFonts w:ascii="Arial" w:hAnsi="Arial" w:cs="Arial"/>
          <w:b/>
          <w:bCs/>
          <w:u w:val="single"/>
        </w:rPr>
      </w:pPr>
    </w:p>
    <w:p w:rsidR="005A47A6" w:rsidRPr="005A03BD" w:rsidRDefault="005A47A6" w:rsidP="001F1916">
      <w:pPr>
        <w:tabs>
          <w:tab w:val="left" w:pos="0"/>
        </w:tabs>
        <w:jc w:val="both"/>
        <w:rPr>
          <w:rFonts w:ascii="Arial" w:hAnsi="Arial" w:cs="Arial"/>
          <w:b/>
          <w:bCs/>
          <w:u w:val="single"/>
        </w:rPr>
      </w:pPr>
    </w:p>
    <w:p w:rsidR="001F1916" w:rsidRPr="005A47A6" w:rsidRDefault="001F1916" w:rsidP="005A47A6">
      <w:pPr>
        <w:tabs>
          <w:tab w:val="left" w:pos="0"/>
        </w:tabs>
        <w:jc w:val="both"/>
        <w:rPr>
          <w:rFonts w:ascii="Arial" w:hAnsi="Arial" w:cs="Arial"/>
          <w:b/>
          <w:bCs/>
        </w:rPr>
      </w:pPr>
      <w:r w:rsidRPr="005A03BD">
        <w:rPr>
          <w:rFonts w:ascii="Arial" w:hAnsi="Arial" w:cs="Arial"/>
          <w:b/>
          <w:bCs/>
          <w:u w:val="single"/>
        </w:rPr>
        <w:lastRenderedPageBreak/>
        <w:t>EMPLOI</w:t>
      </w:r>
      <w:r w:rsidRPr="005A03BD">
        <w:rPr>
          <w:sz w:val="36"/>
          <w:szCs w:val="36"/>
        </w:rPr>
        <w:t xml:space="preserve">                                                                       </w:t>
      </w:r>
    </w:p>
    <w:p w:rsidR="001F1916" w:rsidRPr="005A03BD" w:rsidRDefault="001F1916" w:rsidP="001F1916">
      <w:pPr>
        <w:ind w:right="794"/>
        <w:jc w:val="both"/>
        <w:rPr>
          <w:rFonts w:ascii="Arial" w:hAnsi="Arial" w:cs="Arial"/>
          <w:b/>
          <w:bCs/>
          <w:sz w:val="24"/>
          <w:szCs w:val="24"/>
        </w:rPr>
      </w:pPr>
      <w:r w:rsidRPr="005A03BD">
        <w:rPr>
          <w:rFonts w:ascii="Wingdings" w:eastAsia="Times New Roman" w:hAnsi="Wingdings" w:cs="Wingdings"/>
          <w:b/>
          <w:bCs/>
          <w:sz w:val="24"/>
          <w:szCs w:val="24"/>
          <w:lang w:eastAsia="ar-SA"/>
        </w:rPr>
        <w:t></w:t>
      </w:r>
      <w:r w:rsidRPr="005A03BD">
        <w:rPr>
          <w:rFonts w:ascii="Wingdings" w:eastAsia="Times New Roman" w:hAnsi="Wingdings" w:cs="Wingdings"/>
          <w:b/>
          <w:bCs/>
          <w:sz w:val="24"/>
          <w:szCs w:val="24"/>
          <w:lang w:eastAsia="ar-SA"/>
        </w:rPr>
        <w:t></w:t>
      </w:r>
      <w:r w:rsidRPr="005A03BD">
        <w:rPr>
          <w:rFonts w:ascii="Arial" w:hAnsi="Arial" w:cs="Arial"/>
          <w:b/>
          <w:bCs/>
          <w:sz w:val="24"/>
          <w:szCs w:val="24"/>
        </w:rPr>
        <w:t xml:space="preserve"> 44% (49, 3 % en 2017, 33,8 % en 2016, 38 % en 2015, </w:t>
      </w:r>
      <w:r w:rsidRPr="005A03BD">
        <w:rPr>
          <w:rFonts w:ascii="Arial" w:hAnsi="Arial" w:cs="Arial"/>
          <w:b/>
          <w:sz w:val="24"/>
          <w:szCs w:val="24"/>
        </w:rPr>
        <w:t xml:space="preserve">45,19 </w:t>
      </w:r>
      <w:r w:rsidRPr="005A03BD">
        <w:rPr>
          <w:rFonts w:ascii="Arial" w:hAnsi="Arial" w:cs="Arial"/>
          <w:b/>
          <w:bCs/>
          <w:sz w:val="24"/>
          <w:szCs w:val="24"/>
        </w:rPr>
        <w:t>% en 2014) retrouvent une activité d’insertion professionnelle dont :</w:t>
      </w:r>
    </w:p>
    <w:p w:rsidR="001F1916" w:rsidRPr="005A03BD" w:rsidRDefault="001F1916" w:rsidP="001F1916">
      <w:pPr>
        <w:ind w:left="890" w:right="794"/>
        <w:jc w:val="both"/>
        <w:rPr>
          <w:rFonts w:ascii="Arial" w:hAnsi="Arial" w:cs="Arial"/>
          <w:b/>
          <w:bCs/>
          <w:sz w:val="24"/>
          <w:szCs w:val="24"/>
        </w:rPr>
      </w:pPr>
      <w:r w:rsidRPr="005A03BD">
        <w:rPr>
          <w:rFonts w:ascii="Arial" w:hAnsi="Arial" w:cs="Arial"/>
          <w:b/>
          <w:bCs/>
          <w:sz w:val="24"/>
          <w:szCs w:val="24"/>
        </w:rPr>
        <w:t xml:space="preserve">-  7,57% CDI (4,1 % en 2017, 2,7% en 2016, aucun en 2015, 6,84% en 2014) dont 4,5% en Esat, CUI, C apprentissage. </w:t>
      </w:r>
    </w:p>
    <w:p w:rsidR="001F1916" w:rsidRPr="005A03BD" w:rsidRDefault="001F1916" w:rsidP="001F1916">
      <w:pPr>
        <w:ind w:left="890" w:right="794"/>
        <w:jc w:val="both"/>
        <w:rPr>
          <w:rFonts w:ascii="Arial" w:hAnsi="Arial" w:cs="Arial"/>
          <w:b/>
          <w:bCs/>
          <w:sz w:val="24"/>
          <w:szCs w:val="24"/>
        </w:rPr>
      </w:pPr>
      <w:r w:rsidRPr="005A03BD">
        <w:rPr>
          <w:rFonts w:ascii="Arial" w:hAnsi="Arial" w:cs="Arial"/>
          <w:b/>
          <w:bCs/>
          <w:sz w:val="24"/>
          <w:szCs w:val="24"/>
        </w:rPr>
        <w:t>-  15,15 % en CDD (13,6 % en 2017, 8,1% en 2016, 20 % en 2015, 15,07 % en 2014).</w:t>
      </w:r>
    </w:p>
    <w:p w:rsidR="001F1916" w:rsidRPr="005A03BD" w:rsidRDefault="001F1916" w:rsidP="001F1916">
      <w:pPr>
        <w:ind w:left="890" w:right="794"/>
        <w:jc w:val="both"/>
        <w:rPr>
          <w:rFonts w:ascii="Arial" w:hAnsi="Arial" w:cs="Arial"/>
          <w:b/>
          <w:bCs/>
          <w:sz w:val="24"/>
          <w:szCs w:val="24"/>
        </w:rPr>
      </w:pPr>
      <w:r w:rsidRPr="005A03BD">
        <w:rPr>
          <w:rFonts w:ascii="Arial" w:hAnsi="Arial" w:cs="Arial"/>
          <w:b/>
          <w:bCs/>
          <w:sz w:val="24"/>
          <w:szCs w:val="24"/>
        </w:rPr>
        <w:t>-    1, 5 % (6,84% en 2017) en intérim</w:t>
      </w:r>
    </w:p>
    <w:p w:rsidR="001F1916" w:rsidRPr="005A03BD" w:rsidRDefault="001F1916" w:rsidP="001F1916">
      <w:pPr>
        <w:ind w:right="794" w:firstLine="708"/>
        <w:jc w:val="both"/>
        <w:rPr>
          <w:rFonts w:ascii="Arial" w:hAnsi="Arial" w:cs="Arial"/>
          <w:b/>
          <w:bCs/>
          <w:sz w:val="24"/>
          <w:szCs w:val="24"/>
        </w:rPr>
      </w:pPr>
      <w:r w:rsidRPr="005A03BD">
        <w:rPr>
          <w:rFonts w:ascii="Arial" w:hAnsi="Arial" w:cs="Arial"/>
          <w:b/>
          <w:bCs/>
          <w:sz w:val="24"/>
          <w:szCs w:val="24"/>
        </w:rPr>
        <w:t xml:space="preserve">   -  19,7% en formation (26 % en 2017, 23 % en 2016, 18,2 % en 2015, 8,21 % en 2014).</w:t>
      </w:r>
    </w:p>
    <w:p w:rsidR="001F1916" w:rsidRPr="005A03BD" w:rsidRDefault="001F1916" w:rsidP="001F1916">
      <w:pPr>
        <w:ind w:right="794"/>
        <w:jc w:val="both"/>
        <w:rPr>
          <w:rFonts w:ascii="Arial" w:hAnsi="Arial" w:cs="Arial"/>
          <w:bCs/>
          <w:sz w:val="24"/>
          <w:szCs w:val="24"/>
        </w:rPr>
      </w:pPr>
      <w:r w:rsidRPr="005A03BD">
        <w:rPr>
          <w:rFonts w:ascii="Arial" w:hAnsi="Arial" w:cs="Arial"/>
          <w:bCs/>
          <w:sz w:val="24"/>
          <w:szCs w:val="24"/>
        </w:rPr>
        <w:t xml:space="preserve">Nous avons </w:t>
      </w:r>
      <w:r w:rsidRPr="005A03BD">
        <w:rPr>
          <w:rFonts w:ascii="Arial" w:hAnsi="Arial" w:cs="Arial"/>
          <w:b/>
          <w:bCs/>
          <w:sz w:val="24"/>
          <w:szCs w:val="24"/>
        </w:rPr>
        <w:t>une photographie réaliste de la  situation dans l’Hérault</w:t>
      </w:r>
      <w:r w:rsidRPr="005A03BD">
        <w:rPr>
          <w:rFonts w:ascii="Arial" w:hAnsi="Arial" w:cs="Arial"/>
          <w:bCs/>
          <w:sz w:val="24"/>
          <w:szCs w:val="24"/>
        </w:rPr>
        <w:t>. La formation est présente par la garantie jeune, mais nos résidents jeunes préfèrent trouver un emploi même précaire. Il faut dire que l’accompagnement MLI3M n’est pas en adéquation avec les problématiques de nos résidents (stabilité, problèmes psy,…)</w:t>
      </w:r>
    </w:p>
    <w:p w:rsidR="001F1916" w:rsidRPr="005A03BD" w:rsidRDefault="001F1916" w:rsidP="001F1916">
      <w:pPr>
        <w:ind w:right="794"/>
        <w:jc w:val="both"/>
        <w:rPr>
          <w:rFonts w:ascii="Arial" w:hAnsi="Arial" w:cs="Arial"/>
          <w:bCs/>
          <w:sz w:val="24"/>
          <w:szCs w:val="24"/>
        </w:rPr>
      </w:pPr>
      <w:r w:rsidRPr="005A03BD">
        <w:rPr>
          <w:rFonts w:ascii="Arial" w:hAnsi="Arial" w:cs="Arial"/>
          <w:bCs/>
          <w:sz w:val="24"/>
          <w:szCs w:val="24"/>
        </w:rPr>
        <w:t xml:space="preserve">L’insertion professionnelle plus longue par la formation a une incidence sur les durées d’hébergement surtout pour nos résidents étrangers (barrière de la langue). </w:t>
      </w:r>
    </w:p>
    <w:p w:rsidR="001F1916" w:rsidRPr="005A03BD" w:rsidRDefault="001F1916" w:rsidP="001F1916">
      <w:pPr>
        <w:suppressAutoHyphens/>
        <w:spacing w:after="0" w:line="240" w:lineRule="auto"/>
        <w:ind w:left="956" w:right="794"/>
        <w:jc w:val="both"/>
        <w:rPr>
          <w:rFonts w:ascii="Arial" w:eastAsia="Times New Roman" w:hAnsi="Arial" w:cs="Arial"/>
          <w:bCs/>
          <w:sz w:val="24"/>
          <w:szCs w:val="24"/>
          <w:lang w:eastAsia="ar-SA"/>
        </w:rPr>
      </w:pPr>
    </w:p>
    <w:p w:rsidR="001F1916" w:rsidRPr="005A03BD" w:rsidRDefault="001F1916" w:rsidP="001F1916">
      <w:pPr>
        <w:suppressAutoHyphens/>
        <w:spacing w:after="0" w:line="240" w:lineRule="auto"/>
        <w:ind w:right="794"/>
        <w:jc w:val="both"/>
        <w:rPr>
          <w:rFonts w:ascii="Arial" w:eastAsia="Times New Roman" w:hAnsi="Arial" w:cs="Arial"/>
          <w:b/>
          <w:sz w:val="24"/>
          <w:szCs w:val="24"/>
          <w:lang w:eastAsia="ar-SA"/>
        </w:rPr>
      </w:pPr>
      <w:r w:rsidRPr="005A03BD">
        <w:rPr>
          <w:rFonts w:ascii="Arial" w:eastAsia="Times New Roman" w:hAnsi="Arial" w:cs="Arial"/>
          <w:b/>
          <w:sz w:val="24"/>
          <w:szCs w:val="24"/>
          <w:lang w:eastAsia="ar-SA"/>
        </w:rPr>
        <w:t> </w:t>
      </w:r>
      <w:r w:rsidRPr="005A03BD">
        <w:rPr>
          <w:rFonts w:ascii="Wingdings" w:eastAsia="Times New Roman" w:hAnsi="Wingdings" w:cs="Wingdings"/>
          <w:b/>
          <w:bCs/>
          <w:sz w:val="24"/>
          <w:szCs w:val="24"/>
          <w:lang w:eastAsia="ar-SA"/>
        </w:rPr>
        <w:t></w:t>
      </w:r>
      <w:r w:rsidRPr="005A03BD">
        <w:rPr>
          <w:rFonts w:ascii="Arial" w:eastAsia="Times New Roman" w:hAnsi="Arial" w:cs="Arial"/>
          <w:b/>
          <w:sz w:val="24"/>
          <w:szCs w:val="24"/>
          <w:lang w:eastAsia="ar-SA"/>
        </w:rPr>
        <w:t xml:space="preserve">  28,78 %(35,71 % en 2017, 40,5 % en 2016) sont inscrits au chômage, 24,2 % (13,7 % en 2017, 21,6 % en 2016) sont sans emploi non inscrit. Une  majorité part dans les 30 jours. </w:t>
      </w:r>
    </w:p>
    <w:p w:rsidR="00EE0EF8" w:rsidRPr="005A03BD" w:rsidRDefault="00EE0EF8" w:rsidP="00AB25AC">
      <w:pPr>
        <w:ind w:right="567"/>
        <w:jc w:val="both"/>
        <w:rPr>
          <w:rFonts w:ascii="Arial" w:hAnsi="Arial" w:cs="Arial"/>
          <w:bCs/>
        </w:rPr>
      </w:pPr>
      <w:r w:rsidRPr="005A03BD">
        <w:rPr>
          <w:rFonts w:ascii="Arial" w:hAnsi="Arial" w:cs="Arial"/>
          <w:bCs/>
        </w:rPr>
        <w:t>Ainsi, FARE Association continue, au regard des nouveaux besoins des jeunes sans logement autonome, à proposer des dispositifs efficaces pour lutter contre l’exclusion mais également la prévention de celle-ci.</w:t>
      </w:r>
    </w:p>
    <w:p w:rsidR="00EE0EF8" w:rsidRPr="005A03BD" w:rsidRDefault="00EE0EF8" w:rsidP="00AB25AC">
      <w:pPr>
        <w:ind w:right="567"/>
        <w:jc w:val="both"/>
        <w:rPr>
          <w:rFonts w:ascii="Arial" w:hAnsi="Arial" w:cs="Arial"/>
          <w:bCs/>
        </w:rPr>
      </w:pPr>
      <w:r w:rsidRPr="005A03BD">
        <w:rPr>
          <w:rFonts w:ascii="Arial" w:hAnsi="Arial" w:cs="Arial"/>
          <w:bCs/>
        </w:rPr>
        <w:t xml:space="preserve">La création en 2016 de notre service pour jeunes filles en danger en est un moyen, la création du poste de conseiller emploi, formation en 2013, insertion également. Nous travaillons en 2019, à la transformation de notre CHRS regroupé en logement individuel ou collectif dans le cadre du logement d’abord. Mais, au regard des financements reçus pour l’humanisation-rénovation de 1013 par le FEDER et la METROPOLE ainsi que des garantie de la ville de Castelnau le lez et des articles de ces documents qui nous oblige  à garder 40 ans notre immobilier, nous devrons trouver une solution par dérogation. </w:t>
      </w:r>
    </w:p>
    <w:p w:rsidR="00EE0EF8" w:rsidRPr="005A03BD" w:rsidRDefault="00EE0EF8" w:rsidP="00AB25AC">
      <w:pPr>
        <w:ind w:right="567"/>
        <w:jc w:val="both"/>
        <w:rPr>
          <w:rFonts w:ascii="Arial" w:hAnsi="Arial" w:cs="Arial"/>
          <w:bCs/>
        </w:rPr>
      </w:pPr>
      <w:r w:rsidRPr="005A03BD">
        <w:rPr>
          <w:rFonts w:ascii="Arial" w:hAnsi="Arial" w:cs="Arial"/>
          <w:bCs/>
        </w:rPr>
        <w:t>Le conseil d’administration a  entrepris en 2018 de rencontrer des partenaires travaillant sur la thématique LOGEMENT D’ABORD avant de mettre en œuvre en 2019, une évaluation du bien et de rencontrer la DDCS pour approfondir ce grand projet.</w:t>
      </w:r>
    </w:p>
    <w:p w:rsidR="00EE0EF8" w:rsidRPr="005A03BD" w:rsidRDefault="00EE0EF8" w:rsidP="00AB25AC">
      <w:pPr>
        <w:ind w:right="567"/>
        <w:jc w:val="both"/>
        <w:rPr>
          <w:rFonts w:ascii="Arial" w:hAnsi="Arial" w:cs="Arial"/>
          <w:bCs/>
        </w:rPr>
      </w:pPr>
      <w:r w:rsidRPr="005A03BD">
        <w:rPr>
          <w:rFonts w:ascii="Arial" w:hAnsi="Arial" w:cs="Arial"/>
          <w:bCs/>
        </w:rPr>
        <w:t>Il est à noter que la vice-présidente de la Métropole, 1ere adjointe du maire de C</w:t>
      </w:r>
      <w:r w:rsidR="00172B60">
        <w:rPr>
          <w:rFonts w:ascii="Arial" w:hAnsi="Arial" w:cs="Arial"/>
          <w:bCs/>
        </w:rPr>
        <w:t xml:space="preserve">astelnau le lez, nous a </w:t>
      </w:r>
      <w:proofErr w:type="gramStart"/>
      <w:r w:rsidR="00172B60">
        <w:rPr>
          <w:rFonts w:ascii="Arial" w:hAnsi="Arial" w:cs="Arial"/>
          <w:bCs/>
        </w:rPr>
        <w:t>prévenu</w:t>
      </w:r>
      <w:proofErr w:type="gramEnd"/>
      <w:r w:rsidRPr="005A03BD">
        <w:rPr>
          <w:rFonts w:ascii="Arial" w:hAnsi="Arial" w:cs="Arial"/>
          <w:bCs/>
        </w:rPr>
        <w:t xml:space="preserve"> que le quartier était protégé du promoteur. Une piste de vente en moins dans ce projet.</w:t>
      </w:r>
    </w:p>
    <w:p w:rsidR="00EE0EF8" w:rsidRPr="005A03BD" w:rsidRDefault="00EE0EF8" w:rsidP="00AB25AC">
      <w:pPr>
        <w:ind w:right="567"/>
        <w:jc w:val="both"/>
        <w:rPr>
          <w:rFonts w:ascii="Arial" w:hAnsi="Arial" w:cs="Arial"/>
          <w:bCs/>
        </w:rPr>
      </w:pPr>
      <w:r w:rsidRPr="005A03BD">
        <w:rPr>
          <w:rFonts w:ascii="Arial" w:hAnsi="Arial" w:cs="Arial"/>
          <w:bCs/>
        </w:rPr>
        <w:t>Nous continuons à améliorer notre partenariat avec ADOMA, par la prestation de notre CEFI, subventi</w:t>
      </w:r>
      <w:r w:rsidR="00172B60">
        <w:rPr>
          <w:rFonts w:ascii="Arial" w:hAnsi="Arial" w:cs="Arial"/>
          <w:bCs/>
        </w:rPr>
        <w:t>onné par AG2R c</w:t>
      </w:r>
      <w:r w:rsidRPr="005A03BD">
        <w:rPr>
          <w:rFonts w:ascii="Arial" w:hAnsi="Arial" w:cs="Arial"/>
          <w:bCs/>
        </w:rPr>
        <w:t>ar nos compétences, en matière d’accompagnement dans l’insertion professionnelle, sont reconnues.</w:t>
      </w:r>
    </w:p>
    <w:p w:rsidR="00EE0EF8" w:rsidRPr="005A03BD" w:rsidRDefault="00EE0EF8" w:rsidP="00AB25AC">
      <w:pPr>
        <w:ind w:right="567"/>
        <w:jc w:val="both"/>
        <w:rPr>
          <w:rFonts w:ascii="Arial" w:hAnsi="Arial" w:cs="Arial"/>
          <w:bCs/>
        </w:rPr>
      </w:pPr>
      <w:r w:rsidRPr="005A03BD">
        <w:rPr>
          <w:rFonts w:ascii="Arial" w:hAnsi="Arial" w:cs="Arial"/>
          <w:bCs/>
        </w:rPr>
        <w:t xml:space="preserve">Nous commençons à percevoir les prémices de l’adaptation aux postes de nos salariés recrutés à partir de mars 2018 (éducatrices et surveillantes). Il leur faut encore approfondir nos procédures institutionnelles et notre secteur AHI. </w:t>
      </w:r>
    </w:p>
    <w:p w:rsidR="00EE0EF8" w:rsidRPr="005A03BD" w:rsidRDefault="00EE0EF8" w:rsidP="00AB25AC">
      <w:pPr>
        <w:ind w:right="567"/>
        <w:jc w:val="both"/>
        <w:rPr>
          <w:rFonts w:ascii="Arial" w:hAnsi="Arial" w:cs="Arial"/>
          <w:bCs/>
        </w:rPr>
      </w:pPr>
      <w:r w:rsidRPr="005A03BD">
        <w:rPr>
          <w:rFonts w:ascii="Arial" w:hAnsi="Arial" w:cs="Arial"/>
          <w:bCs/>
        </w:rPr>
        <w:t xml:space="preserve">Mais il est vrai que </w:t>
      </w:r>
      <w:r w:rsidRPr="005A03BD">
        <w:rPr>
          <w:rFonts w:ascii="Arial" w:hAnsi="Arial" w:cs="Arial"/>
          <w:b/>
          <w:bCs/>
        </w:rPr>
        <w:t xml:space="preserve">la baisse de nos financements, le refus de la CNA de prendre en compte le financement de la prime exceptionnelle au pouvoir d’achat ainsi que les provisions pour retraite en demandant aux institutions de faire des économies sur l’exploitation ou les investissements, </w:t>
      </w:r>
      <w:r w:rsidRPr="005A03BD">
        <w:rPr>
          <w:rFonts w:ascii="Arial" w:hAnsi="Arial" w:cs="Arial"/>
          <w:bCs/>
        </w:rPr>
        <w:t xml:space="preserve">n’est pas </w:t>
      </w:r>
      <w:r w:rsidR="00172B60">
        <w:rPr>
          <w:rFonts w:ascii="Arial" w:hAnsi="Arial" w:cs="Arial"/>
          <w:bCs/>
        </w:rPr>
        <w:t>la réponse attendue et refroidi</w:t>
      </w:r>
      <w:r w:rsidRPr="005A03BD">
        <w:rPr>
          <w:rFonts w:ascii="Arial" w:hAnsi="Arial" w:cs="Arial"/>
          <w:bCs/>
        </w:rPr>
        <w:t xml:space="preserve"> leur investissement professionnel. </w:t>
      </w:r>
    </w:p>
    <w:p w:rsidR="00EE0EF8" w:rsidRPr="005A03BD" w:rsidRDefault="00EE0EF8" w:rsidP="00AB25AC">
      <w:pPr>
        <w:ind w:right="567"/>
        <w:jc w:val="both"/>
        <w:rPr>
          <w:rFonts w:ascii="Arial" w:hAnsi="Arial" w:cs="Arial"/>
          <w:b/>
          <w:bCs/>
        </w:rPr>
      </w:pPr>
      <w:r w:rsidRPr="005A03BD">
        <w:rPr>
          <w:rFonts w:ascii="Arial" w:hAnsi="Arial" w:cs="Arial"/>
          <w:bCs/>
        </w:rPr>
        <w:lastRenderedPageBreak/>
        <w:t xml:space="preserve">Les travailleurs sociaux sont toujours prêts à donner de leur temps, prendre des initiatives, améliorer et faire évoluer leur pratique et les fonctionnements liés à la population accueillie. Mais cette non-reconnaissance de leurs efforts et de leur travail n’incite pas FARE Association à faire davantage. </w:t>
      </w:r>
    </w:p>
    <w:p w:rsidR="00EE0EF8" w:rsidRPr="005A03BD" w:rsidRDefault="00EE0EF8" w:rsidP="00AB25AC">
      <w:pPr>
        <w:ind w:right="567"/>
        <w:jc w:val="both"/>
        <w:rPr>
          <w:rFonts w:ascii="Arial" w:hAnsi="Arial" w:cs="Arial"/>
          <w:bCs/>
        </w:rPr>
      </w:pPr>
      <w:r w:rsidRPr="005A03BD">
        <w:rPr>
          <w:rFonts w:ascii="Arial" w:hAnsi="Arial" w:cs="Arial"/>
          <w:bCs/>
        </w:rPr>
        <w:t>Il est dommage que le dialogue de gestion proposé par la DDCS ne semble être qu’un « mirage », au regard des remontées de nos fédérations qui nous poussent à s’opposer à ce dispositif « à marche forcée ».</w:t>
      </w:r>
    </w:p>
    <w:p w:rsidR="00EE0EF8" w:rsidRPr="005A03BD" w:rsidRDefault="00EE0EF8" w:rsidP="00AB25AC">
      <w:pPr>
        <w:pStyle w:val="Corpsdetexte"/>
        <w:ind w:right="567"/>
        <w:jc w:val="both"/>
        <w:rPr>
          <w:rFonts w:ascii="Arial" w:hAnsi="Arial" w:cs="Arial"/>
          <w:bCs/>
        </w:rPr>
      </w:pPr>
      <w:r w:rsidRPr="005A03BD">
        <w:rPr>
          <w:rFonts w:ascii="Arial" w:hAnsi="Arial" w:cs="Arial"/>
          <w:bCs/>
        </w:rPr>
        <w:t>Cependant, FARE Association garant du projet social, initié par Mme Claire JEAN-RIGAUD, décéd</w:t>
      </w:r>
      <w:r w:rsidR="00172B60">
        <w:rPr>
          <w:rFonts w:ascii="Arial" w:hAnsi="Arial" w:cs="Arial"/>
          <w:bCs/>
        </w:rPr>
        <w:t>ée en 2018, et continué par sa P</w:t>
      </w:r>
      <w:r w:rsidRPr="005A03BD">
        <w:rPr>
          <w:rFonts w:ascii="Arial" w:hAnsi="Arial" w:cs="Arial"/>
          <w:bCs/>
        </w:rPr>
        <w:t xml:space="preserve">résidente actuelle, persévèrera dans son dessein avec sa déontologie et son éthique professionnelle d’accompagner au mieux les résidents de ces structures. </w:t>
      </w:r>
      <w:r w:rsidRPr="005A03BD">
        <w:rPr>
          <w:rFonts w:ascii="Arial" w:hAnsi="Arial" w:cs="Arial"/>
          <w:bCs/>
          <w:sz w:val="24"/>
        </w:rPr>
        <w:t>Nos partenaires sont présents pour en attester.</w:t>
      </w:r>
    </w:p>
    <w:p w:rsidR="00EE0EF8" w:rsidRPr="005A03BD" w:rsidRDefault="00EE0EF8" w:rsidP="00AB25AC">
      <w:pPr>
        <w:pStyle w:val="Corpsdetexte"/>
        <w:ind w:right="567"/>
        <w:jc w:val="both"/>
        <w:rPr>
          <w:rFonts w:ascii="Arial" w:hAnsi="Arial" w:cs="Arial"/>
          <w:bCs/>
          <w:sz w:val="24"/>
        </w:rPr>
      </w:pPr>
      <w:r w:rsidRPr="005A03BD">
        <w:rPr>
          <w:rFonts w:ascii="Arial" w:hAnsi="Arial" w:cs="Arial"/>
          <w:bCs/>
          <w:sz w:val="24"/>
        </w:rPr>
        <w:t>Les loisirs s’étoffent, par la création d’un atelier BICLOU-PRO-PRÊT, dans le cadre de la mobilité professionnelle et les loisirs. Comme la participation à l’association SPORT SOLIDAIRE pour les loisirs et la culture.</w:t>
      </w:r>
    </w:p>
    <w:p w:rsidR="00EE0EF8" w:rsidRPr="005A03BD" w:rsidRDefault="00EE0EF8" w:rsidP="00AB25AC">
      <w:pPr>
        <w:pStyle w:val="Corpsdetexte"/>
        <w:ind w:right="567"/>
        <w:jc w:val="both"/>
        <w:rPr>
          <w:rFonts w:ascii="Arial" w:hAnsi="Arial" w:cs="Arial"/>
          <w:bCs/>
          <w:sz w:val="24"/>
        </w:rPr>
      </w:pPr>
      <w:r w:rsidRPr="005A03BD">
        <w:rPr>
          <w:rFonts w:ascii="Arial" w:hAnsi="Arial" w:cs="Arial"/>
          <w:bCs/>
          <w:sz w:val="24"/>
        </w:rPr>
        <w:t xml:space="preserve">De plus des associations de jeunes collégiens ou des petites écoles font des dons de </w:t>
      </w:r>
      <w:proofErr w:type="gramStart"/>
      <w:r w:rsidRPr="005A03BD">
        <w:rPr>
          <w:rFonts w:ascii="Arial" w:hAnsi="Arial" w:cs="Arial"/>
          <w:bCs/>
          <w:sz w:val="24"/>
        </w:rPr>
        <w:t>matériel</w:t>
      </w:r>
      <w:proofErr w:type="gramEnd"/>
      <w:r w:rsidRPr="005A03BD">
        <w:rPr>
          <w:rFonts w:ascii="Arial" w:hAnsi="Arial" w:cs="Arial"/>
          <w:bCs/>
          <w:sz w:val="24"/>
        </w:rPr>
        <w:t xml:space="preserve"> hygiène pour nos résidents. La solidarité existe.</w:t>
      </w:r>
    </w:p>
    <w:p w:rsidR="00EE0EF8" w:rsidRPr="005A03BD" w:rsidRDefault="00EE0EF8" w:rsidP="00AB25AC">
      <w:pPr>
        <w:pStyle w:val="Corpsdetexte"/>
        <w:ind w:right="567"/>
        <w:jc w:val="both"/>
        <w:rPr>
          <w:rFonts w:ascii="Arial" w:hAnsi="Arial" w:cs="Arial"/>
          <w:bCs/>
          <w:sz w:val="24"/>
        </w:rPr>
      </w:pPr>
      <w:r w:rsidRPr="005A03BD">
        <w:rPr>
          <w:rFonts w:ascii="Arial" w:hAnsi="Arial" w:cs="Arial"/>
          <w:bCs/>
          <w:sz w:val="24"/>
        </w:rPr>
        <w:t xml:space="preserve">L’association </w:t>
      </w:r>
      <w:r w:rsidRPr="005A03BD">
        <w:rPr>
          <w:rFonts w:ascii="Arial" w:hAnsi="Arial" w:cs="Arial"/>
          <w:b/>
          <w:bCs/>
          <w:sz w:val="24"/>
        </w:rPr>
        <w:t>COUP DE POUCE</w:t>
      </w:r>
      <w:r w:rsidRPr="005A03BD">
        <w:rPr>
          <w:rFonts w:ascii="Arial" w:hAnsi="Arial" w:cs="Arial"/>
          <w:bCs/>
          <w:sz w:val="24"/>
        </w:rPr>
        <w:t xml:space="preserve"> de Castelnau le lez donne des cours de français à nos jeunes ressortissants hors union européenne qui s’adaptent lentement à notre culture et société. Il est vrai que les quelques heures données par les organismes officiels ne permettent pas à des ressortissants d’Afghanistan, de Somalie ou d’Ethiopie de parler la langue et de s’insérer rapidement.</w:t>
      </w:r>
    </w:p>
    <w:p w:rsidR="00EE0EF8" w:rsidRPr="005A03BD" w:rsidRDefault="00EE0EF8" w:rsidP="00AB25AC">
      <w:pPr>
        <w:pStyle w:val="Corpsdetexte"/>
        <w:ind w:right="567"/>
        <w:jc w:val="both"/>
        <w:rPr>
          <w:rFonts w:ascii="Arial" w:hAnsi="Arial" w:cs="Arial"/>
          <w:bCs/>
          <w:sz w:val="24"/>
        </w:rPr>
      </w:pPr>
    </w:p>
    <w:p w:rsidR="00EE0EF8" w:rsidRPr="005A03BD" w:rsidRDefault="00EE0EF8" w:rsidP="00AB25AC">
      <w:pPr>
        <w:pStyle w:val="Corpsdetexte"/>
        <w:ind w:right="567"/>
        <w:jc w:val="both"/>
      </w:pPr>
      <w:r w:rsidRPr="005A03BD">
        <w:rPr>
          <w:rFonts w:ascii="Arial" w:hAnsi="Arial" w:cs="Arial"/>
          <w:sz w:val="24"/>
        </w:rPr>
        <w:t xml:space="preserve">Nous sommes régulièrement interpellés par nos collègues, malgré nos problèmes récurrents cette année 2017 de recrutement, sur notre expertise dans l’accompagnement et l’évaluation de situations difficiles. </w:t>
      </w:r>
      <w:r w:rsidRPr="005A03BD">
        <w:rPr>
          <w:rFonts w:ascii="Arial" w:hAnsi="Arial" w:cs="Arial"/>
          <w:bCs/>
          <w:sz w:val="24"/>
        </w:rPr>
        <w:t xml:space="preserve">Car notre </w:t>
      </w:r>
      <w:r w:rsidRPr="005A03BD">
        <w:rPr>
          <w:rFonts w:ascii="Arial" w:hAnsi="Arial" w:cs="Arial"/>
          <w:b/>
          <w:bCs/>
          <w:sz w:val="24"/>
        </w:rPr>
        <w:t>équipe pluridisciplinaire</w:t>
      </w:r>
      <w:r w:rsidRPr="005A03BD">
        <w:rPr>
          <w:rFonts w:ascii="Arial" w:hAnsi="Arial" w:cs="Arial"/>
          <w:bCs/>
          <w:sz w:val="24"/>
        </w:rPr>
        <w:t xml:space="preserve"> (pôle d'insertion professionnel et pôle éducatif), par la transversalité de nos dispositifs, par ses compétences, son investissement et sa formation en alternance est reconnue. </w:t>
      </w:r>
    </w:p>
    <w:p w:rsidR="00EE0EF8" w:rsidRPr="005A03BD" w:rsidRDefault="00EE0EF8" w:rsidP="00AB25AC">
      <w:pPr>
        <w:ind w:right="567"/>
        <w:jc w:val="both"/>
        <w:rPr>
          <w:rFonts w:ascii="Arial" w:hAnsi="Arial" w:cs="Arial"/>
          <w:bCs/>
        </w:rPr>
      </w:pPr>
      <w:r w:rsidRPr="005A03BD">
        <w:rPr>
          <w:rFonts w:ascii="Arial" w:hAnsi="Arial" w:cs="Arial"/>
          <w:b/>
          <w:bCs/>
        </w:rPr>
        <w:t>La participation et la responsabilisation des usagers</w:t>
      </w:r>
      <w:r w:rsidRPr="005A03BD">
        <w:rPr>
          <w:rFonts w:ascii="Arial" w:hAnsi="Arial" w:cs="Arial"/>
          <w:bCs/>
        </w:rPr>
        <w:t xml:space="preserve"> dans leur projet personnalisé, permettent une reconnaissance et un espoir d’insertion professionnelle et sociale. </w:t>
      </w:r>
    </w:p>
    <w:p w:rsidR="00EE0EF8" w:rsidRPr="005A03BD" w:rsidRDefault="00EE0EF8" w:rsidP="00AB25AC">
      <w:pPr>
        <w:ind w:right="567"/>
        <w:jc w:val="both"/>
        <w:rPr>
          <w:rFonts w:ascii="Arial" w:hAnsi="Arial" w:cs="Arial"/>
          <w:bCs/>
        </w:rPr>
      </w:pPr>
      <w:r w:rsidRPr="005A03BD">
        <w:rPr>
          <w:rFonts w:ascii="Arial" w:hAnsi="Arial" w:cs="Arial"/>
          <w:bCs/>
        </w:rPr>
        <w:t>De ce fait, ce sont des  apprentissages à une autonomie, à une citoyenneté. De plus, nos résidents qui sont informés des fonctionnements institutionnels par les groupes d’expression ou de maison sont sensibles aux explications et  peuvent ressentir un certains abandon de l’Etat dans leur accompagnement. Le CRPA auquel nous participons par des rencontres de ses membres a la même analyse.</w:t>
      </w:r>
    </w:p>
    <w:p w:rsidR="00EE0EF8" w:rsidRPr="005A03BD" w:rsidRDefault="00EE0EF8" w:rsidP="00AB25AC">
      <w:pPr>
        <w:ind w:right="567"/>
        <w:jc w:val="both"/>
        <w:rPr>
          <w:rFonts w:ascii="Arial" w:hAnsi="Arial" w:cs="Arial"/>
          <w:lang w:eastAsia="fr-FR"/>
        </w:rPr>
      </w:pPr>
      <w:r w:rsidRPr="005A03BD">
        <w:rPr>
          <w:rFonts w:ascii="Arial" w:hAnsi="Arial" w:cs="Arial"/>
          <w:bCs/>
        </w:rPr>
        <w:t xml:space="preserve">Notre partenariat en matière </w:t>
      </w:r>
      <w:r w:rsidRPr="005A03BD">
        <w:rPr>
          <w:rFonts w:ascii="Arial" w:hAnsi="Arial" w:cs="Arial"/>
        </w:rPr>
        <w:t>d'insertion sociale par le logement</w:t>
      </w:r>
      <w:r w:rsidRPr="005A03BD">
        <w:rPr>
          <w:rFonts w:ascii="Arial" w:hAnsi="Arial" w:cs="Arial"/>
          <w:bCs/>
        </w:rPr>
        <w:t xml:space="preserve"> (Syplo,  plateforme du logement, boutique du logement, agences, parc immobilier, Adoma) et </w:t>
      </w:r>
      <w:r w:rsidRPr="005A03BD">
        <w:rPr>
          <w:rFonts w:ascii="Arial" w:hAnsi="Arial" w:cs="Arial"/>
        </w:rPr>
        <w:t>en insertion professionnelle</w:t>
      </w:r>
      <w:r w:rsidRPr="005A03BD">
        <w:rPr>
          <w:rFonts w:ascii="Arial" w:hAnsi="Arial" w:cs="Arial"/>
          <w:bCs/>
        </w:rPr>
        <w:t xml:space="preserve"> (mlij3m, centre de formation, pôle emploi, employeurs et l’AAVA de FARE), au vu des résultats de ces dernières années, reste dynamique, performant et se développe grâce à </w:t>
      </w:r>
      <w:r w:rsidRPr="005A03BD">
        <w:rPr>
          <w:rFonts w:ascii="Arial" w:hAnsi="Arial" w:cs="Arial"/>
        </w:rPr>
        <w:t>l'investissement des personnels (CEFI).</w:t>
      </w:r>
    </w:p>
    <w:p w:rsidR="00EE0EF8" w:rsidRPr="005A03BD" w:rsidRDefault="00EE0EF8" w:rsidP="00AB25AC">
      <w:pPr>
        <w:pStyle w:val="Corpsdetexte"/>
        <w:ind w:right="567"/>
        <w:jc w:val="both"/>
        <w:rPr>
          <w:rFonts w:ascii="Arial" w:hAnsi="Arial" w:cs="Arial"/>
          <w:b/>
          <w:bCs/>
          <w:sz w:val="24"/>
        </w:rPr>
      </w:pPr>
      <w:r w:rsidRPr="005A03BD">
        <w:rPr>
          <w:rFonts w:ascii="Arial" w:hAnsi="Arial" w:cs="Arial"/>
          <w:b/>
          <w:bCs/>
          <w:sz w:val="24"/>
        </w:rPr>
        <w:t>FARE Association améliore ses fonctionnements concernant l’accueil  plus rapide des candidats SI SIAO, mais leur refus comme droit, interroge quant à la lisibilité de leur demande par l’orienteur et les orientations réglementaire</w:t>
      </w:r>
      <w:r w:rsidR="00172B60">
        <w:rPr>
          <w:rFonts w:ascii="Arial" w:hAnsi="Arial" w:cs="Arial"/>
          <w:b/>
          <w:bCs/>
          <w:sz w:val="24"/>
        </w:rPr>
        <w:t>s</w:t>
      </w:r>
      <w:bookmarkStart w:id="0" w:name="_GoBack"/>
      <w:bookmarkEnd w:id="0"/>
      <w:r w:rsidRPr="005A03BD">
        <w:rPr>
          <w:rFonts w:ascii="Arial" w:hAnsi="Arial" w:cs="Arial"/>
          <w:b/>
          <w:bCs/>
          <w:sz w:val="24"/>
        </w:rPr>
        <w:t xml:space="preserve"> du SIAO. Certains, comme argumenté dans le taux de 96% cette année, préfèrent au regard des délais d’attente au SIAO en CHRS ou STAB, faire le 115 et être logé en LIT URGENCE. Car plus rapide. Quitte à passer en CHRS ou STAB quelques semaines après.</w:t>
      </w:r>
    </w:p>
    <w:p w:rsidR="00EE0EF8" w:rsidRPr="005A03BD" w:rsidRDefault="00EE0EF8" w:rsidP="00AB25AC">
      <w:pPr>
        <w:pStyle w:val="Corpsdetexte"/>
        <w:ind w:right="567"/>
        <w:jc w:val="both"/>
        <w:rPr>
          <w:rFonts w:ascii="Arial" w:hAnsi="Arial" w:cs="Arial"/>
          <w:b/>
          <w:bCs/>
          <w:sz w:val="24"/>
        </w:rPr>
      </w:pPr>
    </w:p>
    <w:p w:rsidR="00EE0EF8" w:rsidRPr="005A03BD" w:rsidRDefault="00EE0EF8" w:rsidP="00AB25AC">
      <w:pPr>
        <w:pStyle w:val="Corpsdetexte"/>
        <w:ind w:right="567"/>
        <w:jc w:val="both"/>
        <w:rPr>
          <w:rFonts w:ascii="Arial" w:hAnsi="Arial" w:cs="Arial"/>
          <w:b/>
          <w:bCs/>
          <w:sz w:val="24"/>
        </w:rPr>
      </w:pPr>
      <w:r w:rsidRPr="005A03BD">
        <w:rPr>
          <w:rFonts w:ascii="Arial" w:hAnsi="Arial" w:cs="Arial"/>
          <w:b/>
          <w:bCs/>
          <w:sz w:val="24"/>
        </w:rPr>
        <w:t>2019 verra une stabilité de l’équipe éducative, nous l’espérons, mais également le départ de notre secrétaire de direction après des dizaines d’année de travail, d’efforts pour préserver le projet initial de FARE et ses évolutions au vu des demandes de l’Etat.</w:t>
      </w:r>
    </w:p>
    <w:p w:rsidR="00EE0EF8" w:rsidRPr="005A03BD" w:rsidRDefault="00EE0EF8" w:rsidP="00AB25AC">
      <w:pPr>
        <w:pStyle w:val="Corpsdetexte"/>
        <w:ind w:right="567"/>
        <w:jc w:val="both"/>
        <w:rPr>
          <w:rFonts w:ascii="Arial" w:hAnsi="Arial" w:cs="Arial"/>
          <w:b/>
          <w:bCs/>
          <w:sz w:val="24"/>
        </w:rPr>
      </w:pPr>
      <w:r w:rsidRPr="005A03BD">
        <w:rPr>
          <w:rFonts w:ascii="Arial" w:hAnsi="Arial" w:cs="Arial"/>
          <w:b/>
          <w:bCs/>
          <w:sz w:val="24"/>
        </w:rPr>
        <w:t xml:space="preserve">Je ne parlerai pas de son regard sur celles-ci. </w:t>
      </w:r>
    </w:p>
    <w:p w:rsidR="00EE0EF8" w:rsidRPr="005A03BD" w:rsidRDefault="00EE0EF8" w:rsidP="00AB25AC">
      <w:pPr>
        <w:pStyle w:val="Corpsdetexte"/>
        <w:ind w:right="567"/>
        <w:jc w:val="both"/>
        <w:rPr>
          <w:rFonts w:ascii="Arial" w:hAnsi="Arial" w:cs="Arial"/>
          <w:b/>
          <w:bCs/>
          <w:sz w:val="24"/>
        </w:rPr>
      </w:pPr>
      <w:r w:rsidRPr="005A03BD">
        <w:rPr>
          <w:rFonts w:ascii="Arial" w:hAnsi="Arial" w:cs="Arial"/>
          <w:b/>
          <w:bCs/>
          <w:sz w:val="24"/>
        </w:rPr>
        <w:t>Et le dossier LOGEMENT D’ABORD suivra son cours.</w:t>
      </w:r>
    </w:p>
    <w:p w:rsidR="00EE0EF8" w:rsidRPr="005A03BD" w:rsidRDefault="00EE0EF8" w:rsidP="00AB25AC">
      <w:pPr>
        <w:pStyle w:val="Corpsdetexte"/>
        <w:ind w:right="567"/>
        <w:jc w:val="both"/>
        <w:rPr>
          <w:rFonts w:ascii="Arial" w:hAnsi="Arial" w:cs="Arial"/>
          <w:b/>
          <w:bCs/>
          <w:sz w:val="24"/>
        </w:rPr>
      </w:pPr>
    </w:p>
    <w:p w:rsidR="00EE0EF8" w:rsidRPr="005A03BD" w:rsidRDefault="00EE0EF8" w:rsidP="00AB25AC">
      <w:pPr>
        <w:pStyle w:val="Corpsdetexte"/>
        <w:ind w:right="567"/>
        <w:jc w:val="both"/>
        <w:rPr>
          <w:rFonts w:ascii="Arial" w:hAnsi="Arial" w:cs="Arial"/>
          <w:b/>
          <w:bCs/>
          <w:sz w:val="24"/>
        </w:rPr>
      </w:pPr>
      <w:r w:rsidRPr="005A03BD">
        <w:rPr>
          <w:rFonts w:ascii="Arial" w:hAnsi="Arial" w:cs="Arial"/>
          <w:b/>
          <w:bCs/>
          <w:sz w:val="24"/>
        </w:rPr>
        <w:t xml:space="preserve">Espérons qu’après la crise de 2018, l’Etat par ses instances, reprenne conscience que nos institutions sont un lien inaliénable de la cohésion de notre société. </w:t>
      </w:r>
    </w:p>
    <w:sectPr w:rsidR="00EE0EF8" w:rsidRPr="005A03BD" w:rsidSect="004C239C">
      <w:footerReference w:type="default" r:id="rId18"/>
      <w:pgSz w:w="11906" w:h="16838"/>
      <w:pgMar w:top="284" w:right="284"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6E1" w:rsidRDefault="004916E1">
      <w:pPr>
        <w:spacing w:after="0" w:line="240" w:lineRule="auto"/>
      </w:pPr>
      <w:r>
        <w:separator/>
      </w:r>
    </w:p>
  </w:endnote>
  <w:endnote w:type="continuationSeparator" w:id="0">
    <w:p w:rsidR="004916E1" w:rsidRDefault="00491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733092"/>
      <w:docPartObj>
        <w:docPartGallery w:val="Page Numbers (Bottom of Page)"/>
        <w:docPartUnique/>
      </w:docPartObj>
    </w:sdtPr>
    <w:sdtContent>
      <w:p w:rsidR="003B0167" w:rsidRDefault="003B0167">
        <w:pPr>
          <w:pStyle w:val="Pieddepage"/>
          <w:jc w:val="right"/>
        </w:pPr>
        <w:r>
          <w:fldChar w:fldCharType="begin"/>
        </w:r>
        <w:r>
          <w:instrText>PAGE   \* MERGEFORMAT</w:instrText>
        </w:r>
        <w:r>
          <w:fldChar w:fldCharType="separate"/>
        </w:r>
        <w:r w:rsidR="00172B60">
          <w:rPr>
            <w:noProof/>
          </w:rPr>
          <w:t>24</w:t>
        </w:r>
        <w:r>
          <w:fldChar w:fldCharType="end"/>
        </w:r>
      </w:p>
    </w:sdtContent>
  </w:sdt>
  <w:p w:rsidR="003B0167" w:rsidRDefault="003B01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6E1" w:rsidRDefault="004916E1">
      <w:pPr>
        <w:spacing w:after="0" w:line="240" w:lineRule="auto"/>
      </w:pPr>
      <w:r>
        <w:separator/>
      </w:r>
    </w:p>
  </w:footnote>
  <w:footnote w:type="continuationSeparator" w:id="0">
    <w:p w:rsidR="004916E1" w:rsidRDefault="00491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numFmt w:val="bullet"/>
      <w:lvlText w:val="-"/>
      <w:lvlJc w:val="left"/>
      <w:pPr>
        <w:tabs>
          <w:tab w:val="num" w:pos="2745"/>
        </w:tabs>
        <w:ind w:left="2745" w:hanging="360"/>
      </w:pPr>
      <w:rPr>
        <w:rFonts w:ascii="Times New Roman" w:hAnsi="Times New Roman" w:cs="Times New Roman"/>
      </w:rPr>
    </w:lvl>
  </w:abstractNum>
  <w:abstractNum w:abstractNumId="1" w15:restartNumberingAfterBreak="0">
    <w:nsid w:val="0D9822FD"/>
    <w:multiLevelType w:val="hybridMultilevel"/>
    <w:tmpl w:val="A80412DA"/>
    <w:lvl w:ilvl="0" w:tplc="F94C9682">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 w15:restartNumberingAfterBreak="0">
    <w:nsid w:val="24B311FC"/>
    <w:multiLevelType w:val="multilevel"/>
    <w:tmpl w:val="223819CC"/>
    <w:lvl w:ilvl="0">
      <w:start w:val="86"/>
      <w:numFmt w:val="decimal"/>
      <w:lvlText w:val="%1"/>
      <w:lvlJc w:val="left"/>
      <w:pPr>
        <w:ind w:left="810" w:hanging="810"/>
      </w:pPr>
      <w:rPr>
        <w:rFonts w:hint="default"/>
      </w:rPr>
    </w:lvl>
    <w:lvl w:ilvl="1">
      <w:start w:val="75"/>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D763CDB"/>
    <w:multiLevelType w:val="hybridMultilevel"/>
    <w:tmpl w:val="5504E64C"/>
    <w:lvl w:ilvl="0" w:tplc="7ACEB45A">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7F6BD1"/>
    <w:multiLevelType w:val="hybridMultilevel"/>
    <w:tmpl w:val="43269F78"/>
    <w:lvl w:ilvl="0" w:tplc="386CCEF0">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5" w15:restartNumberingAfterBreak="0">
    <w:nsid w:val="3CC641F7"/>
    <w:multiLevelType w:val="hybridMultilevel"/>
    <w:tmpl w:val="C9544BDA"/>
    <w:lvl w:ilvl="0" w:tplc="54BC346E">
      <w:numFmt w:val="bullet"/>
      <w:lvlText w:val="-"/>
      <w:lvlJc w:val="left"/>
      <w:pPr>
        <w:ind w:left="2100" w:hanging="360"/>
      </w:pPr>
      <w:rPr>
        <w:rFonts w:ascii="Arial" w:eastAsia="Times New Roman" w:hAnsi="Arial" w:cs="Arial" w:hint="default"/>
      </w:rPr>
    </w:lvl>
    <w:lvl w:ilvl="1" w:tplc="040C0003" w:tentative="1">
      <w:start w:val="1"/>
      <w:numFmt w:val="bullet"/>
      <w:lvlText w:val="o"/>
      <w:lvlJc w:val="left"/>
      <w:pPr>
        <w:ind w:left="2820" w:hanging="360"/>
      </w:pPr>
      <w:rPr>
        <w:rFonts w:ascii="Courier New" w:hAnsi="Courier New" w:cs="Courier New" w:hint="default"/>
      </w:rPr>
    </w:lvl>
    <w:lvl w:ilvl="2" w:tplc="040C0005" w:tentative="1">
      <w:start w:val="1"/>
      <w:numFmt w:val="bullet"/>
      <w:lvlText w:val=""/>
      <w:lvlJc w:val="left"/>
      <w:pPr>
        <w:ind w:left="3540" w:hanging="360"/>
      </w:pPr>
      <w:rPr>
        <w:rFonts w:ascii="Wingdings" w:hAnsi="Wingdings" w:hint="default"/>
      </w:rPr>
    </w:lvl>
    <w:lvl w:ilvl="3" w:tplc="040C0001" w:tentative="1">
      <w:start w:val="1"/>
      <w:numFmt w:val="bullet"/>
      <w:lvlText w:val=""/>
      <w:lvlJc w:val="left"/>
      <w:pPr>
        <w:ind w:left="4260" w:hanging="360"/>
      </w:pPr>
      <w:rPr>
        <w:rFonts w:ascii="Symbol" w:hAnsi="Symbol" w:hint="default"/>
      </w:rPr>
    </w:lvl>
    <w:lvl w:ilvl="4" w:tplc="040C0003" w:tentative="1">
      <w:start w:val="1"/>
      <w:numFmt w:val="bullet"/>
      <w:lvlText w:val="o"/>
      <w:lvlJc w:val="left"/>
      <w:pPr>
        <w:ind w:left="4980" w:hanging="360"/>
      </w:pPr>
      <w:rPr>
        <w:rFonts w:ascii="Courier New" w:hAnsi="Courier New" w:cs="Courier New" w:hint="default"/>
      </w:rPr>
    </w:lvl>
    <w:lvl w:ilvl="5" w:tplc="040C0005" w:tentative="1">
      <w:start w:val="1"/>
      <w:numFmt w:val="bullet"/>
      <w:lvlText w:val=""/>
      <w:lvlJc w:val="left"/>
      <w:pPr>
        <w:ind w:left="5700" w:hanging="360"/>
      </w:pPr>
      <w:rPr>
        <w:rFonts w:ascii="Wingdings" w:hAnsi="Wingdings" w:hint="default"/>
      </w:rPr>
    </w:lvl>
    <w:lvl w:ilvl="6" w:tplc="040C0001" w:tentative="1">
      <w:start w:val="1"/>
      <w:numFmt w:val="bullet"/>
      <w:lvlText w:val=""/>
      <w:lvlJc w:val="left"/>
      <w:pPr>
        <w:ind w:left="6420" w:hanging="360"/>
      </w:pPr>
      <w:rPr>
        <w:rFonts w:ascii="Symbol" w:hAnsi="Symbol" w:hint="default"/>
      </w:rPr>
    </w:lvl>
    <w:lvl w:ilvl="7" w:tplc="040C0003" w:tentative="1">
      <w:start w:val="1"/>
      <w:numFmt w:val="bullet"/>
      <w:lvlText w:val="o"/>
      <w:lvlJc w:val="left"/>
      <w:pPr>
        <w:ind w:left="7140" w:hanging="360"/>
      </w:pPr>
      <w:rPr>
        <w:rFonts w:ascii="Courier New" w:hAnsi="Courier New" w:cs="Courier New" w:hint="default"/>
      </w:rPr>
    </w:lvl>
    <w:lvl w:ilvl="8" w:tplc="040C0005" w:tentative="1">
      <w:start w:val="1"/>
      <w:numFmt w:val="bullet"/>
      <w:lvlText w:val=""/>
      <w:lvlJc w:val="left"/>
      <w:pPr>
        <w:ind w:left="7860" w:hanging="360"/>
      </w:pPr>
      <w:rPr>
        <w:rFonts w:ascii="Wingdings" w:hAnsi="Wingdings" w:hint="default"/>
      </w:rPr>
    </w:lvl>
  </w:abstractNum>
  <w:abstractNum w:abstractNumId="6" w15:restartNumberingAfterBreak="0">
    <w:nsid w:val="7E6540FE"/>
    <w:multiLevelType w:val="hybridMultilevel"/>
    <w:tmpl w:val="788406A2"/>
    <w:lvl w:ilvl="0" w:tplc="869C7D6E">
      <w:numFmt w:val="bullet"/>
      <w:lvlText w:val="-"/>
      <w:lvlJc w:val="left"/>
      <w:pPr>
        <w:ind w:left="1068" w:hanging="360"/>
      </w:pPr>
      <w:rPr>
        <w:rFonts w:ascii="Calibri" w:eastAsiaTheme="minorHAnsi" w:hAnsi="Calibri"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43F"/>
    <w:rsid w:val="00004D28"/>
    <w:rsid w:val="00006261"/>
    <w:rsid w:val="00013591"/>
    <w:rsid w:val="000217F8"/>
    <w:rsid w:val="000248A4"/>
    <w:rsid w:val="000352CE"/>
    <w:rsid w:val="000405EC"/>
    <w:rsid w:val="00051D26"/>
    <w:rsid w:val="00075FF5"/>
    <w:rsid w:val="0007627C"/>
    <w:rsid w:val="000851E4"/>
    <w:rsid w:val="00086EB5"/>
    <w:rsid w:val="000B39C4"/>
    <w:rsid w:val="000B49C2"/>
    <w:rsid w:val="000B6CD7"/>
    <w:rsid w:val="000C0591"/>
    <w:rsid w:val="000D7B08"/>
    <w:rsid w:val="000E0A6B"/>
    <w:rsid w:val="000E5B6F"/>
    <w:rsid w:val="000F557C"/>
    <w:rsid w:val="001224C4"/>
    <w:rsid w:val="00127EDC"/>
    <w:rsid w:val="00132677"/>
    <w:rsid w:val="00153FF0"/>
    <w:rsid w:val="00154E89"/>
    <w:rsid w:val="001618ED"/>
    <w:rsid w:val="00165812"/>
    <w:rsid w:val="00172829"/>
    <w:rsid w:val="00172B60"/>
    <w:rsid w:val="0017602D"/>
    <w:rsid w:val="00177F14"/>
    <w:rsid w:val="00190CB6"/>
    <w:rsid w:val="001B79B6"/>
    <w:rsid w:val="001C771D"/>
    <w:rsid w:val="001E52E0"/>
    <w:rsid w:val="001F1916"/>
    <w:rsid w:val="001F4CDA"/>
    <w:rsid w:val="001F7235"/>
    <w:rsid w:val="00203040"/>
    <w:rsid w:val="00216A04"/>
    <w:rsid w:val="002173C0"/>
    <w:rsid w:val="00225666"/>
    <w:rsid w:val="00230E27"/>
    <w:rsid w:val="00233862"/>
    <w:rsid w:val="002344B3"/>
    <w:rsid w:val="0023541D"/>
    <w:rsid w:val="00236312"/>
    <w:rsid w:val="00243FEB"/>
    <w:rsid w:val="002516B8"/>
    <w:rsid w:val="00261270"/>
    <w:rsid w:val="00263C95"/>
    <w:rsid w:val="00274FF9"/>
    <w:rsid w:val="00275741"/>
    <w:rsid w:val="00276A23"/>
    <w:rsid w:val="00277242"/>
    <w:rsid w:val="002802E6"/>
    <w:rsid w:val="00287F57"/>
    <w:rsid w:val="0029385A"/>
    <w:rsid w:val="00297D05"/>
    <w:rsid w:val="002A4230"/>
    <w:rsid w:val="002A7763"/>
    <w:rsid w:val="002B0639"/>
    <w:rsid w:val="002B5DEE"/>
    <w:rsid w:val="002B6723"/>
    <w:rsid w:val="002C24E9"/>
    <w:rsid w:val="002C2B01"/>
    <w:rsid w:val="002C4969"/>
    <w:rsid w:val="002C5FF9"/>
    <w:rsid w:val="002E6DA9"/>
    <w:rsid w:val="002E70A9"/>
    <w:rsid w:val="002F343F"/>
    <w:rsid w:val="00303BC7"/>
    <w:rsid w:val="00303D91"/>
    <w:rsid w:val="00312568"/>
    <w:rsid w:val="003170B0"/>
    <w:rsid w:val="00333C51"/>
    <w:rsid w:val="00333D45"/>
    <w:rsid w:val="00342FDF"/>
    <w:rsid w:val="003517E2"/>
    <w:rsid w:val="00351977"/>
    <w:rsid w:val="00354F96"/>
    <w:rsid w:val="003550DE"/>
    <w:rsid w:val="00355F49"/>
    <w:rsid w:val="0035695B"/>
    <w:rsid w:val="003641B4"/>
    <w:rsid w:val="003777A2"/>
    <w:rsid w:val="00377FEC"/>
    <w:rsid w:val="00381B43"/>
    <w:rsid w:val="00395FD7"/>
    <w:rsid w:val="003A03DF"/>
    <w:rsid w:val="003A0B6A"/>
    <w:rsid w:val="003A303C"/>
    <w:rsid w:val="003B0167"/>
    <w:rsid w:val="003B3E1A"/>
    <w:rsid w:val="003B4D43"/>
    <w:rsid w:val="003C7C54"/>
    <w:rsid w:val="003D676C"/>
    <w:rsid w:val="003E0FBA"/>
    <w:rsid w:val="003F04F0"/>
    <w:rsid w:val="003F3732"/>
    <w:rsid w:val="00410E86"/>
    <w:rsid w:val="00425E7A"/>
    <w:rsid w:val="00435A5D"/>
    <w:rsid w:val="00446F78"/>
    <w:rsid w:val="0045683B"/>
    <w:rsid w:val="00470453"/>
    <w:rsid w:val="00476693"/>
    <w:rsid w:val="0048738B"/>
    <w:rsid w:val="004916E1"/>
    <w:rsid w:val="00491877"/>
    <w:rsid w:val="004B6481"/>
    <w:rsid w:val="004B704F"/>
    <w:rsid w:val="004C012A"/>
    <w:rsid w:val="004C239C"/>
    <w:rsid w:val="004C23D8"/>
    <w:rsid w:val="004D1B9F"/>
    <w:rsid w:val="004E1AF9"/>
    <w:rsid w:val="004E3966"/>
    <w:rsid w:val="00505F39"/>
    <w:rsid w:val="00526511"/>
    <w:rsid w:val="0054494A"/>
    <w:rsid w:val="00546CCA"/>
    <w:rsid w:val="00547093"/>
    <w:rsid w:val="005511B1"/>
    <w:rsid w:val="0057340B"/>
    <w:rsid w:val="0057403D"/>
    <w:rsid w:val="0059787D"/>
    <w:rsid w:val="005A03BD"/>
    <w:rsid w:val="005A1D06"/>
    <w:rsid w:val="005A47A6"/>
    <w:rsid w:val="005B4CEB"/>
    <w:rsid w:val="005C02C0"/>
    <w:rsid w:val="005C6EB4"/>
    <w:rsid w:val="005C74BA"/>
    <w:rsid w:val="005D6B85"/>
    <w:rsid w:val="005E1030"/>
    <w:rsid w:val="005E148C"/>
    <w:rsid w:val="00603AE5"/>
    <w:rsid w:val="00607073"/>
    <w:rsid w:val="00624D5A"/>
    <w:rsid w:val="00640220"/>
    <w:rsid w:val="00641E88"/>
    <w:rsid w:val="00641EB0"/>
    <w:rsid w:val="006455F4"/>
    <w:rsid w:val="00647370"/>
    <w:rsid w:val="006848B3"/>
    <w:rsid w:val="006875BC"/>
    <w:rsid w:val="0069224D"/>
    <w:rsid w:val="006A3EE4"/>
    <w:rsid w:val="006A658A"/>
    <w:rsid w:val="006B7366"/>
    <w:rsid w:val="006B7397"/>
    <w:rsid w:val="006C2EC2"/>
    <w:rsid w:val="006D339D"/>
    <w:rsid w:val="006E107F"/>
    <w:rsid w:val="006E25F4"/>
    <w:rsid w:val="006E6E20"/>
    <w:rsid w:val="006F6A52"/>
    <w:rsid w:val="00707419"/>
    <w:rsid w:val="00710D18"/>
    <w:rsid w:val="007128C5"/>
    <w:rsid w:val="00734567"/>
    <w:rsid w:val="00735098"/>
    <w:rsid w:val="00746389"/>
    <w:rsid w:val="00754734"/>
    <w:rsid w:val="007753FA"/>
    <w:rsid w:val="007A427F"/>
    <w:rsid w:val="007A4D66"/>
    <w:rsid w:val="007B20FA"/>
    <w:rsid w:val="007D12BB"/>
    <w:rsid w:val="007E2EF5"/>
    <w:rsid w:val="007F15D7"/>
    <w:rsid w:val="007F36EC"/>
    <w:rsid w:val="007F48F3"/>
    <w:rsid w:val="008312D9"/>
    <w:rsid w:val="00835D2B"/>
    <w:rsid w:val="00862779"/>
    <w:rsid w:val="00870611"/>
    <w:rsid w:val="00872962"/>
    <w:rsid w:val="00896E50"/>
    <w:rsid w:val="008C0046"/>
    <w:rsid w:val="008C0F17"/>
    <w:rsid w:val="008F3DE0"/>
    <w:rsid w:val="00904E1D"/>
    <w:rsid w:val="00907AF6"/>
    <w:rsid w:val="00917FB3"/>
    <w:rsid w:val="00923EE6"/>
    <w:rsid w:val="00926A78"/>
    <w:rsid w:val="009355B5"/>
    <w:rsid w:val="00935791"/>
    <w:rsid w:val="00941346"/>
    <w:rsid w:val="00943462"/>
    <w:rsid w:val="00960268"/>
    <w:rsid w:val="0096043F"/>
    <w:rsid w:val="00963DB5"/>
    <w:rsid w:val="00973306"/>
    <w:rsid w:val="009741FC"/>
    <w:rsid w:val="009835B2"/>
    <w:rsid w:val="00985AD0"/>
    <w:rsid w:val="009A4B43"/>
    <w:rsid w:val="009B2356"/>
    <w:rsid w:val="009C7FBA"/>
    <w:rsid w:val="009D1DEC"/>
    <w:rsid w:val="009E50F4"/>
    <w:rsid w:val="009E6CEF"/>
    <w:rsid w:val="009F1691"/>
    <w:rsid w:val="00A31098"/>
    <w:rsid w:val="00A319DF"/>
    <w:rsid w:val="00A32AAD"/>
    <w:rsid w:val="00A34566"/>
    <w:rsid w:val="00A34DDF"/>
    <w:rsid w:val="00A35932"/>
    <w:rsid w:val="00A37D17"/>
    <w:rsid w:val="00A37E38"/>
    <w:rsid w:val="00A45922"/>
    <w:rsid w:val="00A51F98"/>
    <w:rsid w:val="00A55C10"/>
    <w:rsid w:val="00A74BF3"/>
    <w:rsid w:val="00A90058"/>
    <w:rsid w:val="00A90BE5"/>
    <w:rsid w:val="00A94DF2"/>
    <w:rsid w:val="00A953B1"/>
    <w:rsid w:val="00AA1ADF"/>
    <w:rsid w:val="00AB2260"/>
    <w:rsid w:val="00AB25AC"/>
    <w:rsid w:val="00AB64EF"/>
    <w:rsid w:val="00AC7480"/>
    <w:rsid w:val="00AD5A9F"/>
    <w:rsid w:val="00AE1F56"/>
    <w:rsid w:val="00AE70E4"/>
    <w:rsid w:val="00AF4C64"/>
    <w:rsid w:val="00B2488E"/>
    <w:rsid w:val="00B250E4"/>
    <w:rsid w:val="00B2637D"/>
    <w:rsid w:val="00B30AD6"/>
    <w:rsid w:val="00B37F50"/>
    <w:rsid w:val="00B61461"/>
    <w:rsid w:val="00B624BE"/>
    <w:rsid w:val="00B662E4"/>
    <w:rsid w:val="00B75269"/>
    <w:rsid w:val="00B77402"/>
    <w:rsid w:val="00B77CAC"/>
    <w:rsid w:val="00B90C4B"/>
    <w:rsid w:val="00BA5507"/>
    <w:rsid w:val="00BB69B7"/>
    <w:rsid w:val="00BB700A"/>
    <w:rsid w:val="00BC34D1"/>
    <w:rsid w:val="00BD6EBE"/>
    <w:rsid w:val="00BE0BE4"/>
    <w:rsid w:val="00BF70EA"/>
    <w:rsid w:val="00C06E24"/>
    <w:rsid w:val="00C27051"/>
    <w:rsid w:val="00C27B47"/>
    <w:rsid w:val="00C3314B"/>
    <w:rsid w:val="00C4444B"/>
    <w:rsid w:val="00C46B9C"/>
    <w:rsid w:val="00C55BD6"/>
    <w:rsid w:val="00C60E86"/>
    <w:rsid w:val="00C7050E"/>
    <w:rsid w:val="00C71CD8"/>
    <w:rsid w:val="00C9043D"/>
    <w:rsid w:val="00CA6B6A"/>
    <w:rsid w:val="00CB3028"/>
    <w:rsid w:val="00CB7532"/>
    <w:rsid w:val="00CB7DA2"/>
    <w:rsid w:val="00CD1BD6"/>
    <w:rsid w:val="00CE2354"/>
    <w:rsid w:val="00CE2E57"/>
    <w:rsid w:val="00CF6B3B"/>
    <w:rsid w:val="00D20647"/>
    <w:rsid w:val="00D24809"/>
    <w:rsid w:val="00D3433E"/>
    <w:rsid w:val="00D35365"/>
    <w:rsid w:val="00D371EF"/>
    <w:rsid w:val="00D46155"/>
    <w:rsid w:val="00D74A04"/>
    <w:rsid w:val="00D74B83"/>
    <w:rsid w:val="00D75127"/>
    <w:rsid w:val="00D801B4"/>
    <w:rsid w:val="00D85254"/>
    <w:rsid w:val="00D87CD6"/>
    <w:rsid w:val="00D87EC3"/>
    <w:rsid w:val="00D93D4D"/>
    <w:rsid w:val="00D97EF2"/>
    <w:rsid w:val="00DA228E"/>
    <w:rsid w:val="00DB2609"/>
    <w:rsid w:val="00DD093F"/>
    <w:rsid w:val="00DE3D15"/>
    <w:rsid w:val="00DF0323"/>
    <w:rsid w:val="00DF72F7"/>
    <w:rsid w:val="00E05101"/>
    <w:rsid w:val="00E1285D"/>
    <w:rsid w:val="00E134C0"/>
    <w:rsid w:val="00E167CD"/>
    <w:rsid w:val="00E21404"/>
    <w:rsid w:val="00E250E1"/>
    <w:rsid w:val="00E262C5"/>
    <w:rsid w:val="00E417A0"/>
    <w:rsid w:val="00E462BA"/>
    <w:rsid w:val="00E65C21"/>
    <w:rsid w:val="00E85466"/>
    <w:rsid w:val="00E85CC4"/>
    <w:rsid w:val="00E94B0C"/>
    <w:rsid w:val="00E953F3"/>
    <w:rsid w:val="00E961A6"/>
    <w:rsid w:val="00E96F58"/>
    <w:rsid w:val="00EA54EE"/>
    <w:rsid w:val="00EB3EDA"/>
    <w:rsid w:val="00EB4F4F"/>
    <w:rsid w:val="00EB72E6"/>
    <w:rsid w:val="00EC0E1B"/>
    <w:rsid w:val="00EC4653"/>
    <w:rsid w:val="00EC607D"/>
    <w:rsid w:val="00ED52CA"/>
    <w:rsid w:val="00EE0EF8"/>
    <w:rsid w:val="00EE17DE"/>
    <w:rsid w:val="00EE1F01"/>
    <w:rsid w:val="00F119D5"/>
    <w:rsid w:val="00F15361"/>
    <w:rsid w:val="00F164AD"/>
    <w:rsid w:val="00F277BD"/>
    <w:rsid w:val="00F4505F"/>
    <w:rsid w:val="00F54F66"/>
    <w:rsid w:val="00F60AF4"/>
    <w:rsid w:val="00F8591B"/>
    <w:rsid w:val="00FB6495"/>
    <w:rsid w:val="00FC3965"/>
    <w:rsid w:val="00FD2E44"/>
    <w:rsid w:val="00FD771E"/>
    <w:rsid w:val="00FE5BDC"/>
    <w:rsid w:val="00FF52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ED220-1845-429A-BF9A-3D0467E2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F343F"/>
    <w:rPr>
      <w:color w:val="0563C1" w:themeColor="hyperlink"/>
      <w:u w:val="single"/>
    </w:rPr>
  </w:style>
  <w:style w:type="paragraph" w:styleId="En-tte">
    <w:name w:val="header"/>
    <w:basedOn w:val="Normal"/>
    <w:link w:val="En-tteCar"/>
    <w:uiPriority w:val="99"/>
    <w:unhideWhenUsed/>
    <w:rsid w:val="002F343F"/>
    <w:pPr>
      <w:tabs>
        <w:tab w:val="center" w:pos="4536"/>
        <w:tab w:val="right" w:pos="9072"/>
      </w:tabs>
      <w:spacing w:after="0" w:line="240" w:lineRule="auto"/>
    </w:pPr>
  </w:style>
  <w:style w:type="character" w:customStyle="1" w:styleId="En-tteCar">
    <w:name w:val="En-tête Car"/>
    <w:basedOn w:val="Policepardfaut"/>
    <w:link w:val="En-tte"/>
    <w:uiPriority w:val="99"/>
    <w:rsid w:val="002F343F"/>
  </w:style>
  <w:style w:type="paragraph" w:styleId="Pieddepage">
    <w:name w:val="footer"/>
    <w:basedOn w:val="Normal"/>
    <w:link w:val="PieddepageCar"/>
    <w:uiPriority w:val="99"/>
    <w:unhideWhenUsed/>
    <w:rsid w:val="002F34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343F"/>
  </w:style>
  <w:style w:type="paragraph" w:styleId="Paragraphedeliste">
    <w:name w:val="List Paragraph"/>
    <w:basedOn w:val="Normal"/>
    <w:uiPriority w:val="34"/>
    <w:qFormat/>
    <w:rsid w:val="002F343F"/>
    <w:pPr>
      <w:ind w:left="720"/>
      <w:contextualSpacing/>
    </w:pPr>
  </w:style>
  <w:style w:type="table" w:styleId="Grilledutableau">
    <w:name w:val="Table Grid"/>
    <w:basedOn w:val="TableauNormal"/>
    <w:uiPriority w:val="39"/>
    <w:rsid w:val="002F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F34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343F"/>
    <w:rPr>
      <w:rFonts w:ascii="Segoe UI" w:hAnsi="Segoe UI" w:cs="Segoe UI"/>
      <w:sz w:val="18"/>
      <w:szCs w:val="18"/>
    </w:rPr>
  </w:style>
  <w:style w:type="paragraph" w:customStyle="1" w:styleId="Corpsdetexte21">
    <w:name w:val="Corps de texte 21"/>
    <w:basedOn w:val="Normal"/>
    <w:rsid w:val="002F343F"/>
    <w:pPr>
      <w:suppressAutoHyphens/>
      <w:spacing w:after="0" w:line="240" w:lineRule="auto"/>
    </w:pPr>
    <w:rPr>
      <w:rFonts w:ascii="Times New Roman" w:eastAsia="Times New Roman" w:hAnsi="Times New Roman" w:cs="Times New Roman"/>
      <w:color w:val="FF0000"/>
      <w:lang w:eastAsia="ar-SA"/>
    </w:rPr>
  </w:style>
  <w:style w:type="paragraph" w:styleId="Corpsdetexte">
    <w:name w:val="Body Text"/>
    <w:basedOn w:val="Normal"/>
    <w:link w:val="CorpsdetexteCar"/>
    <w:rsid w:val="002F343F"/>
    <w:pPr>
      <w:suppressAutoHyphens/>
      <w:spacing w:after="0" w:line="240" w:lineRule="auto"/>
    </w:pPr>
    <w:rPr>
      <w:rFonts w:ascii="Times New Roman" w:eastAsia="Times New Roman" w:hAnsi="Times New Roman" w:cs="Times New Roman"/>
      <w:szCs w:val="24"/>
      <w:lang w:eastAsia="ar-SA"/>
    </w:rPr>
  </w:style>
  <w:style w:type="character" w:customStyle="1" w:styleId="CorpsdetexteCar">
    <w:name w:val="Corps de texte Car"/>
    <w:basedOn w:val="Policepardfaut"/>
    <w:link w:val="Corpsdetexte"/>
    <w:rsid w:val="002F343F"/>
    <w:rPr>
      <w:rFonts w:ascii="Times New Roman" w:eastAsia="Times New Roman" w:hAnsi="Times New Roman" w:cs="Times New Roman"/>
      <w:szCs w:val="24"/>
      <w:lang w:eastAsia="ar-SA"/>
    </w:rPr>
  </w:style>
  <w:style w:type="paragraph" w:styleId="Retraitcorpsdetexte">
    <w:name w:val="Body Text Indent"/>
    <w:basedOn w:val="Normal"/>
    <w:link w:val="RetraitcorpsdetexteCar"/>
    <w:rsid w:val="002F343F"/>
    <w:pPr>
      <w:suppressAutoHyphens/>
      <w:spacing w:after="0" w:line="240" w:lineRule="auto"/>
      <w:ind w:left="1335"/>
    </w:pPr>
    <w:rPr>
      <w:rFonts w:ascii="Times New Roman" w:eastAsia="Times New Roman" w:hAnsi="Times New Roman" w:cs="Times New Roman"/>
      <w:szCs w:val="24"/>
      <w:lang w:eastAsia="ar-SA"/>
    </w:rPr>
  </w:style>
  <w:style w:type="character" w:customStyle="1" w:styleId="RetraitcorpsdetexteCar">
    <w:name w:val="Retrait corps de texte Car"/>
    <w:basedOn w:val="Policepardfaut"/>
    <w:link w:val="Retraitcorpsdetexte"/>
    <w:rsid w:val="002F343F"/>
    <w:rPr>
      <w:rFonts w:ascii="Times New Roman" w:eastAsia="Times New Roman" w:hAnsi="Times New Roman" w:cs="Times New Roman"/>
      <w:szCs w:val="24"/>
      <w:lang w:eastAsia="ar-SA"/>
    </w:rPr>
  </w:style>
  <w:style w:type="paragraph" w:customStyle="1" w:styleId="Corpsdetexte31">
    <w:name w:val="Corps de texte 31"/>
    <w:basedOn w:val="Normal"/>
    <w:rsid w:val="002F343F"/>
    <w:pPr>
      <w:suppressAutoHyphens/>
      <w:spacing w:after="120" w:line="240" w:lineRule="auto"/>
    </w:pPr>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socfare@free.fr" TargetMode="Externa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Feuille_de_calcul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Feuille_de_calcul_Microsoft_Excel10.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Feuille_de_calcul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Feuille_de_calcul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Feuille_de_calcul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Feuille_de_calcul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Feuille_de_calcul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Feuille_de_calcul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Feuille_de_calcul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Feuille_de_calcul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Feuil1!$B$206</c:f>
              <c:strCache>
                <c:ptCount val="1"/>
                <c:pt idx="0">
                  <c:v>DIFFUS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Feuil1!$A$207:$A$215</c:f>
              <c:strCache>
                <c:ptCount val="9"/>
                <c:pt idx="0">
                  <c:v>Hébergement/famille</c:v>
                </c:pt>
                <c:pt idx="1">
                  <c:v>Hébergé par des tiers</c:v>
                </c:pt>
                <c:pt idx="2">
                  <c:v>Hébergement d’insertion</c:v>
                </c:pt>
                <c:pt idx="3">
                  <c:v>Hébergement de stabilisation</c:v>
                </c:pt>
                <c:pt idx="4">
                  <c:v>Hébergement urgence 115</c:v>
                </c:pt>
                <c:pt idx="5">
                  <c:v>Hébergement urgence CHU</c:v>
                </c:pt>
                <c:pt idx="6">
                  <c:v>CADA</c:v>
                </c:pt>
                <c:pt idx="7">
                  <c:v>Squatt,Habitat précaire</c:v>
                </c:pt>
                <c:pt idx="8">
                  <c:v>Aucun, Errance, SDF</c:v>
                </c:pt>
              </c:strCache>
            </c:strRef>
          </c:cat>
          <c:val>
            <c:numRef>
              <c:f>Feuil1!$B$207:$B$215</c:f>
              <c:numCache>
                <c:formatCode>General</c:formatCode>
                <c:ptCount val="9"/>
                <c:pt idx="0">
                  <c:v>3</c:v>
                </c:pt>
                <c:pt idx="1">
                  <c:v>8</c:v>
                </c:pt>
                <c:pt idx="2">
                  <c:v>11</c:v>
                </c:pt>
                <c:pt idx="3">
                  <c:v>1</c:v>
                </c:pt>
                <c:pt idx="4">
                  <c:v>4</c:v>
                </c:pt>
                <c:pt idx="5">
                  <c:v>5</c:v>
                </c:pt>
                <c:pt idx="6">
                  <c:v>3</c:v>
                </c:pt>
                <c:pt idx="7">
                  <c:v>7</c:v>
                </c:pt>
                <c:pt idx="8">
                  <c:v>3</c:v>
                </c:pt>
              </c:numCache>
            </c:numRef>
          </c:val>
        </c:ser>
        <c:ser>
          <c:idx val="1"/>
          <c:order val="1"/>
          <c:tx>
            <c:strRef>
              <c:f>Feuil1!$C$206</c:f>
              <c:strCache>
                <c:ptCount val="1"/>
                <c:pt idx="0">
                  <c:v>REGROUPE</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Feuil1!$A$207:$A$215</c:f>
              <c:strCache>
                <c:ptCount val="9"/>
                <c:pt idx="0">
                  <c:v>Hébergement/famille</c:v>
                </c:pt>
                <c:pt idx="1">
                  <c:v>Hébergé par des tiers</c:v>
                </c:pt>
                <c:pt idx="2">
                  <c:v>Hébergement d’insertion</c:v>
                </c:pt>
                <c:pt idx="3">
                  <c:v>Hébergement de stabilisation</c:v>
                </c:pt>
                <c:pt idx="4">
                  <c:v>Hébergement urgence 115</c:v>
                </c:pt>
                <c:pt idx="5">
                  <c:v>Hébergement urgence CHU</c:v>
                </c:pt>
                <c:pt idx="6">
                  <c:v>CADA</c:v>
                </c:pt>
                <c:pt idx="7">
                  <c:v>Squatt,Habitat précaire</c:v>
                </c:pt>
                <c:pt idx="8">
                  <c:v>Aucun, Errance, SDF</c:v>
                </c:pt>
              </c:strCache>
            </c:strRef>
          </c:cat>
          <c:val>
            <c:numRef>
              <c:f>Feuil1!$C$207:$C$215</c:f>
              <c:numCache>
                <c:formatCode>General</c:formatCode>
                <c:ptCount val="9"/>
                <c:pt idx="0">
                  <c:v>4</c:v>
                </c:pt>
                <c:pt idx="1">
                  <c:v>16</c:v>
                </c:pt>
                <c:pt idx="3">
                  <c:v>3</c:v>
                </c:pt>
                <c:pt idx="5">
                  <c:v>6</c:v>
                </c:pt>
                <c:pt idx="7">
                  <c:v>9</c:v>
                </c:pt>
                <c:pt idx="8">
                  <c:v>4</c:v>
                </c:pt>
              </c:numCache>
            </c:numRef>
          </c:val>
        </c:ser>
        <c:dLbls>
          <c:dLblPos val="inEnd"/>
          <c:showLegendKey val="0"/>
          <c:showVal val="1"/>
          <c:showCatName val="0"/>
          <c:showSerName val="0"/>
          <c:showPercent val="0"/>
          <c:showBubbleSize val="0"/>
        </c:dLbls>
        <c:gapWidth val="65"/>
        <c:axId val="382800880"/>
        <c:axId val="382801272"/>
      </c:barChart>
      <c:catAx>
        <c:axId val="3828008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r-FR"/>
          </a:p>
        </c:txPr>
        <c:crossAx val="382801272"/>
        <c:crosses val="autoZero"/>
        <c:auto val="1"/>
        <c:lblAlgn val="ctr"/>
        <c:lblOffset val="100"/>
        <c:noMultiLvlLbl val="0"/>
      </c:catAx>
      <c:valAx>
        <c:axId val="38280127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8280088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Feuil1!$B$138</c:f>
              <c:strCache>
                <c:ptCount val="1"/>
                <c:pt idx="0">
                  <c:v>DIFFUS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Feuil1!$A$139:$A$152</c:f>
              <c:strCache>
                <c:ptCount val="14"/>
                <c:pt idx="0">
                  <c:v>CDI Temps plein</c:v>
                </c:pt>
                <c:pt idx="1">
                  <c:v>CDI Temps partiel</c:v>
                </c:pt>
                <c:pt idx="2">
                  <c:v>CDD&gt;6mois-temps plein</c:v>
                </c:pt>
                <c:pt idx="3">
                  <c:v>CDD&gt;6mois-temps partiel</c:v>
                </c:pt>
                <c:pt idx="4">
                  <c:v>Travailleur handicapé en ESAT</c:v>
                </c:pt>
                <c:pt idx="5">
                  <c:v>Intérim</c:v>
                </c:pt>
                <c:pt idx="6">
                  <c:v>Contrat aidé</c:v>
                </c:pt>
                <c:pt idx="7">
                  <c:v>Contrat qualif. apprenti</c:v>
                </c:pt>
                <c:pt idx="8">
                  <c:v>Formation prof. Stage Qualif</c:v>
                </c:pt>
                <c:pt idx="9">
                  <c:v>Activités insertion,mobilisation</c:v>
                </c:pt>
                <c:pt idx="10">
                  <c:v>Sans emploi</c:v>
                </c:pt>
                <c:pt idx="11">
                  <c:v>Chômeur inscrit &lt;1 an</c:v>
                </c:pt>
                <c:pt idx="12">
                  <c:v>Chômeur inscrit +1 an</c:v>
                </c:pt>
                <c:pt idx="13">
                  <c:v>Chômeur non inscrit + 1 an</c:v>
                </c:pt>
              </c:strCache>
            </c:strRef>
          </c:cat>
          <c:val>
            <c:numRef>
              <c:f>Feuil1!$B$139:$B$152</c:f>
              <c:numCache>
                <c:formatCode>General</c:formatCode>
                <c:ptCount val="14"/>
                <c:pt idx="0">
                  <c:v>1</c:v>
                </c:pt>
                <c:pt idx="1">
                  <c:v>1</c:v>
                </c:pt>
                <c:pt idx="2">
                  <c:v>5</c:v>
                </c:pt>
                <c:pt idx="3">
                  <c:v>4</c:v>
                </c:pt>
                <c:pt idx="5">
                  <c:v>1</c:v>
                </c:pt>
                <c:pt idx="6">
                  <c:v>1</c:v>
                </c:pt>
                <c:pt idx="7">
                  <c:v>1</c:v>
                </c:pt>
                <c:pt idx="8">
                  <c:v>2</c:v>
                </c:pt>
                <c:pt idx="9">
                  <c:v>3</c:v>
                </c:pt>
                <c:pt idx="10">
                  <c:v>4</c:v>
                </c:pt>
                <c:pt idx="11">
                  <c:v>5</c:v>
                </c:pt>
                <c:pt idx="12">
                  <c:v>2</c:v>
                </c:pt>
                <c:pt idx="13">
                  <c:v>1</c:v>
                </c:pt>
              </c:numCache>
            </c:numRef>
          </c:val>
        </c:ser>
        <c:ser>
          <c:idx val="1"/>
          <c:order val="1"/>
          <c:tx>
            <c:strRef>
              <c:f>Feuil1!$C$138</c:f>
              <c:strCache>
                <c:ptCount val="1"/>
                <c:pt idx="0">
                  <c:v>REGROUPE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Feuil1!$A$139:$A$152</c:f>
              <c:strCache>
                <c:ptCount val="14"/>
                <c:pt idx="0">
                  <c:v>CDI Temps plein</c:v>
                </c:pt>
                <c:pt idx="1">
                  <c:v>CDI Temps partiel</c:v>
                </c:pt>
                <c:pt idx="2">
                  <c:v>CDD&gt;6mois-temps plein</c:v>
                </c:pt>
                <c:pt idx="3">
                  <c:v>CDD&gt;6mois-temps partiel</c:v>
                </c:pt>
                <c:pt idx="4">
                  <c:v>Travailleur handicapé en ESAT</c:v>
                </c:pt>
                <c:pt idx="5">
                  <c:v>Intérim</c:v>
                </c:pt>
                <c:pt idx="6">
                  <c:v>Contrat aidé</c:v>
                </c:pt>
                <c:pt idx="7">
                  <c:v>Contrat qualif. apprenti</c:v>
                </c:pt>
                <c:pt idx="8">
                  <c:v>Formation prof. Stage Qualif</c:v>
                </c:pt>
                <c:pt idx="9">
                  <c:v>Activités insertion,mobilisation</c:v>
                </c:pt>
                <c:pt idx="10">
                  <c:v>Sans emploi</c:v>
                </c:pt>
                <c:pt idx="11">
                  <c:v>Chômeur inscrit &lt;1 an</c:v>
                </c:pt>
                <c:pt idx="12">
                  <c:v>Chômeur inscrit +1 an</c:v>
                </c:pt>
                <c:pt idx="13">
                  <c:v>Chômeur non inscrit + 1 an</c:v>
                </c:pt>
              </c:strCache>
            </c:strRef>
          </c:cat>
          <c:val>
            <c:numRef>
              <c:f>Feuil1!$C$139:$C$152</c:f>
              <c:numCache>
                <c:formatCode>General</c:formatCode>
                <c:ptCount val="14"/>
                <c:pt idx="2">
                  <c:v>1</c:v>
                </c:pt>
                <c:pt idx="4">
                  <c:v>1</c:v>
                </c:pt>
                <c:pt idx="8">
                  <c:v>4</c:v>
                </c:pt>
                <c:pt idx="9">
                  <c:v>4</c:v>
                </c:pt>
                <c:pt idx="10">
                  <c:v>12</c:v>
                </c:pt>
                <c:pt idx="11">
                  <c:v>10</c:v>
                </c:pt>
                <c:pt idx="12">
                  <c:v>1</c:v>
                </c:pt>
              </c:numCache>
            </c:numRef>
          </c:val>
        </c:ser>
        <c:dLbls>
          <c:dLblPos val="outEnd"/>
          <c:showLegendKey val="0"/>
          <c:showVal val="1"/>
          <c:showCatName val="0"/>
          <c:showSerName val="0"/>
          <c:showPercent val="0"/>
          <c:showBubbleSize val="0"/>
        </c:dLbls>
        <c:gapWidth val="219"/>
        <c:overlap val="-27"/>
        <c:axId val="464160264"/>
        <c:axId val="464159088"/>
      </c:barChart>
      <c:catAx>
        <c:axId val="464160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4159088"/>
        <c:crosses val="autoZero"/>
        <c:auto val="1"/>
        <c:lblAlgn val="ctr"/>
        <c:lblOffset val="100"/>
        <c:noMultiLvlLbl val="0"/>
      </c:catAx>
      <c:valAx>
        <c:axId val="464159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4160264"/>
        <c:crosses val="autoZero"/>
        <c:crossBetween val="between"/>
      </c:valAx>
      <c:spPr>
        <a:solidFill>
          <a:schemeClr val="accent6">
            <a:lumMod val="40000"/>
            <a:lumOff val="6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accent6">
        <a:lumMod val="60000"/>
        <a:lumOff val="40000"/>
      </a:schemeClr>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Feuil1!$A$6</c:f>
              <c:strCache>
                <c:ptCount val="1"/>
                <c:pt idx="0">
                  <c:v>DIFFUS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Feuil1!$B$5:$C$5</c:f>
              <c:strCache>
                <c:ptCount val="2"/>
                <c:pt idx="0">
                  <c:v>18-25 ans</c:v>
                </c:pt>
                <c:pt idx="1">
                  <c:v>26-35 ans</c:v>
                </c:pt>
              </c:strCache>
            </c:strRef>
          </c:cat>
          <c:val>
            <c:numRef>
              <c:f>Feuil1!$B$6:$C$6</c:f>
              <c:numCache>
                <c:formatCode>General</c:formatCode>
                <c:ptCount val="2"/>
                <c:pt idx="0">
                  <c:v>35</c:v>
                </c:pt>
                <c:pt idx="1">
                  <c:v>10</c:v>
                </c:pt>
              </c:numCache>
            </c:numRef>
          </c:val>
        </c:ser>
        <c:ser>
          <c:idx val="1"/>
          <c:order val="1"/>
          <c:tx>
            <c:strRef>
              <c:f>Feuil1!$A$7</c:f>
              <c:strCache>
                <c:ptCount val="1"/>
                <c:pt idx="0">
                  <c:v>REGROUPE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Feuil1!$B$5:$C$5</c:f>
              <c:strCache>
                <c:ptCount val="2"/>
                <c:pt idx="0">
                  <c:v>18-25 ans</c:v>
                </c:pt>
                <c:pt idx="1">
                  <c:v>26-35 ans</c:v>
                </c:pt>
              </c:strCache>
            </c:strRef>
          </c:cat>
          <c:val>
            <c:numRef>
              <c:f>Feuil1!$B$7:$C$7</c:f>
              <c:numCache>
                <c:formatCode>General</c:formatCode>
                <c:ptCount val="2"/>
                <c:pt idx="0">
                  <c:v>42</c:v>
                </c:pt>
              </c:numCache>
            </c:numRef>
          </c:val>
        </c:ser>
        <c:dLbls>
          <c:dLblPos val="outEnd"/>
          <c:showLegendKey val="0"/>
          <c:showVal val="1"/>
          <c:showCatName val="0"/>
          <c:showSerName val="0"/>
          <c:showPercent val="0"/>
          <c:showBubbleSize val="0"/>
        </c:dLbls>
        <c:gapWidth val="219"/>
        <c:overlap val="-27"/>
        <c:axId val="382804016"/>
        <c:axId val="382804408"/>
      </c:barChart>
      <c:catAx>
        <c:axId val="38280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82804408"/>
        <c:crosses val="autoZero"/>
        <c:auto val="1"/>
        <c:lblAlgn val="ctr"/>
        <c:lblOffset val="100"/>
        <c:noMultiLvlLbl val="0"/>
      </c:catAx>
      <c:valAx>
        <c:axId val="382804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828040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dTable>
      <c:spPr>
        <a:solidFill>
          <a:schemeClr val="accent1">
            <a:lumMod val="40000"/>
            <a:lumOff val="6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accent3">
        <a:lumMod val="40000"/>
        <a:lumOff val="60000"/>
      </a:schemeClr>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Feuil1!$B$25</c:f>
              <c:strCache>
                <c:ptCount val="1"/>
                <c:pt idx="0">
                  <c:v>DIFFUS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Feuil1!$A$26:$A$29</c:f>
              <c:strCache>
                <c:ptCount val="4"/>
                <c:pt idx="0">
                  <c:v>Française</c:v>
                </c:pt>
                <c:pt idx="1">
                  <c:v>Etranger U.E.</c:v>
                </c:pt>
                <c:pt idx="2">
                  <c:v>Etranger hors U.E.</c:v>
                </c:pt>
                <c:pt idx="3">
                  <c:v>Total</c:v>
                </c:pt>
              </c:strCache>
            </c:strRef>
          </c:cat>
          <c:val>
            <c:numRef>
              <c:f>Feuil1!$B$26:$B$29</c:f>
              <c:numCache>
                <c:formatCode>General</c:formatCode>
                <c:ptCount val="4"/>
                <c:pt idx="0">
                  <c:v>26</c:v>
                </c:pt>
                <c:pt idx="1">
                  <c:v>3</c:v>
                </c:pt>
                <c:pt idx="2">
                  <c:v>16</c:v>
                </c:pt>
                <c:pt idx="3">
                  <c:v>45</c:v>
                </c:pt>
              </c:numCache>
            </c:numRef>
          </c:val>
        </c:ser>
        <c:ser>
          <c:idx val="1"/>
          <c:order val="1"/>
          <c:tx>
            <c:strRef>
              <c:f>Feuil1!$C$25</c:f>
              <c:strCache>
                <c:ptCount val="1"/>
                <c:pt idx="0">
                  <c:v>REGROUPE</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Feuil1!$A$26:$A$29</c:f>
              <c:strCache>
                <c:ptCount val="4"/>
                <c:pt idx="0">
                  <c:v>Française</c:v>
                </c:pt>
                <c:pt idx="1">
                  <c:v>Etranger U.E.</c:v>
                </c:pt>
                <c:pt idx="2">
                  <c:v>Etranger hors U.E.</c:v>
                </c:pt>
                <c:pt idx="3">
                  <c:v>Total</c:v>
                </c:pt>
              </c:strCache>
            </c:strRef>
          </c:cat>
          <c:val>
            <c:numRef>
              <c:f>Feuil1!$C$26:$C$29</c:f>
              <c:numCache>
                <c:formatCode>General</c:formatCode>
                <c:ptCount val="4"/>
                <c:pt idx="0">
                  <c:v>27</c:v>
                </c:pt>
                <c:pt idx="2">
                  <c:v>15</c:v>
                </c:pt>
                <c:pt idx="3">
                  <c:v>42</c:v>
                </c:pt>
              </c:numCache>
            </c:numRef>
          </c:val>
        </c:ser>
        <c:dLbls>
          <c:dLblPos val="inEnd"/>
          <c:showLegendKey val="0"/>
          <c:showVal val="1"/>
          <c:showCatName val="0"/>
          <c:showSerName val="0"/>
          <c:showPercent val="0"/>
          <c:showBubbleSize val="0"/>
        </c:dLbls>
        <c:gapWidth val="65"/>
        <c:axId val="382813424"/>
        <c:axId val="382814208"/>
      </c:barChart>
      <c:catAx>
        <c:axId val="382813424"/>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r-FR"/>
          </a:p>
        </c:txPr>
        <c:crossAx val="382814208"/>
        <c:crosses val="autoZero"/>
        <c:auto val="1"/>
        <c:lblAlgn val="ctr"/>
        <c:lblOffset val="100"/>
        <c:noMultiLvlLbl val="0"/>
      </c:catAx>
      <c:valAx>
        <c:axId val="382814208"/>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crossAx val="382813424"/>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dTable>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Feuil1!$B$34</c:f>
              <c:strCache>
                <c:ptCount val="1"/>
                <c:pt idx="0">
                  <c:v>DIFFUS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Feuil1!$A$35:$A$41</c:f>
              <c:strCache>
                <c:ptCount val="7"/>
                <c:pt idx="0">
                  <c:v>Régime général</c:v>
                </c:pt>
                <c:pt idx="1">
                  <c:v>Régime général  + Mutuelle</c:v>
                </c:pt>
                <c:pt idx="2">
                  <c:v>Régime général  + CMU complémentaire</c:v>
                </c:pt>
                <c:pt idx="3">
                  <c:v>C.M.U. de base</c:v>
                </c:pt>
                <c:pt idx="4">
                  <c:v>C.M.U. de base  + complémentaire</c:v>
                </c:pt>
                <c:pt idx="5">
                  <c:v>Couverture Sociale Européenne</c:v>
                </c:pt>
                <c:pt idx="6">
                  <c:v>Total</c:v>
                </c:pt>
              </c:strCache>
            </c:strRef>
          </c:cat>
          <c:val>
            <c:numRef>
              <c:f>Feuil1!$B$35:$B$41</c:f>
              <c:numCache>
                <c:formatCode>General</c:formatCode>
                <c:ptCount val="7"/>
                <c:pt idx="0">
                  <c:v>10</c:v>
                </c:pt>
                <c:pt idx="1">
                  <c:v>2</c:v>
                </c:pt>
                <c:pt idx="2">
                  <c:v>19</c:v>
                </c:pt>
                <c:pt idx="3">
                  <c:v>7</c:v>
                </c:pt>
                <c:pt idx="4">
                  <c:v>7</c:v>
                </c:pt>
                <c:pt idx="5">
                  <c:v>1</c:v>
                </c:pt>
                <c:pt idx="6">
                  <c:v>45</c:v>
                </c:pt>
              </c:numCache>
            </c:numRef>
          </c:val>
        </c:ser>
        <c:ser>
          <c:idx val="1"/>
          <c:order val="1"/>
          <c:tx>
            <c:strRef>
              <c:f>Feuil1!$C$34</c:f>
              <c:strCache>
                <c:ptCount val="1"/>
                <c:pt idx="0">
                  <c:v>REGROUPE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Feuil1!$A$35:$A$41</c:f>
              <c:strCache>
                <c:ptCount val="7"/>
                <c:pt idx="0">
                  <c:v>Régime général</c:v>
                </c:pt>
                <c:pt idx="1">
                  <c:v>Régime général  + Mutuelle</c:v>
                </c:pt>
                <c:pt idx="2">
                  <c:v>Régime général  + CMU complémentaire</c:v>
                </c:pt>
                <c:pt idx="3">
                  <c:v>C.M.U. de base</c:v>
                </c:pt>
                <c:pt idx="4">
                  <c:v>C.M.U. de base  + complémentaire</c:v>
                </c:pt>
                <c:pt idx="5">
                  <c:v>Couverture Sociale Européenne</c:v>
                </c:pt>
                <c:pt idx="6">
                  <c:v>Total</c:v>
                </c:pt>
              </c:strCache>
            </c:strRef>
          </c:cat>
          <c:val>
            <c:numRef>
              <c:f>Feuil1!$C$35:$C$41</c:f>
              <c:numCache>
                <c:formatCode>General</c:formatCode>
                <c:ptCount val="7"/>
                <c:pt idx="0">
                  <c:v>11</c:v>
                </c:pt>
                <c:pt idx="1">
                  <c:v>2</c:v>
                </c:pt>
                <c:pt idx="2">
                  <c:v>12</c:v>
                </c:pt>
                <c:pt idx="3">
                  <c:v>8</c:v>
                </c:pt>
                <c:pt idx="4">
                  <c:v>9</c:v>
                </c:pt>
                <c:pt idx="5">
                  <c:v>5</c:v>
                </c:pt>
                <c:pt idx="6">
                  <c:v>42</c:v>
                </c:pt>
              </c:numCache>
            </c:numRef>
          </c:val>
        </c:ser>
        <c:dLbls>
          <c:dLblPos val="outEnd"/>
          <c:showLegendKey val="0"/>
          <c:showVal val="1"/>
          <c:showCatName val="0"/>
          <c:showSerName val="0"/>
          <c:showPercent val="0"/>
          <c:showBubbleSize val="0"/>
        </c:dLbls>
        <c:gapWidth val="219"/>
        <c:overlap val="-27"/>
        <c:axId val="385058736"/>
        <c:axId val="464154384"/>
      </c:barChart>
      <c:catAx>
        <c:axId val="3850587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4154384"/>
        <c:crosses val="autoZero"/>
        <c:auto val="1"/>
        <c:lblAlgn val="ctr"/>
        <c:lblOffset val="100"/>
        <c:noMultiLvlLbl val="0"/>
      </c:catAx>
      <c:valAx>
        <c:axId val="464154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850587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Feuil1!$B$57</c:f>
              <c:strCache>
                <c:ptCount val="1"/>
                <c:pt idx="0">
                  <c:v>DIFFUS</c:v>
                </c:pt>
              </c:strCache>
            </c:strRef>
          </c:tx>
          <c:spPr>
            <a:solidFill>
              <a:schemeClr val="accent2">
                <a:alpha val="85000"/>
              </a:schemeClr>
            </a:solidFill>
            <a:ln w="9525" cap="flat" cmpd="sng" algn="ctr">
              <a:solidFill>
                <a:schemeClr val="lt1">
                  <a:alpha val="50000"/>
                </a:schemeClr>
              </a:solidFill>
              <a:round/>
            </a:ln>
            <a:effectLst/>
          </c:spPr>
          <c:invertIfNegative val="0"/>
          <c:dLbls>
            <c:spPr>
              <a:solidFill>
                <a:schemeClr val="bg1">
                  <a:lumMod val="75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Feuil1!$A$58:$A$70</c:f>
              <c:strCache>
                <c:ptCount val="13"/>
                <c:pt idx="0">
                  <c:v>Carte d’identité</c:v>
                </c:pt>
                <c:pt idx="1">
                  <c:v>Demande CNI/PASS en cours</c:v>
                </c:pt>
                <c:pt idx="2">
                  <c:v>Titre de séjour 1 an</c:v>
                </c:pt>
                <c:pt idx="3">
                  <c:v>Titre de séjour 10 ans</c:v>
                </c:pt>
                <c:pt idx="4">
                  <c:v>Autorisation provisoire séjour </c:v>
                </c:pt>
                <c:pt idx="5">
                  <c:v>Récépissé demande titre séjour</c:v>
                </c:pt>
                <c:pt idx="6">
                  <c:v>Récépissé renouvellement titre séjour</c:v>
                </c:pt>
                <c:pt idx="7">
                  <c:v>Sans papier Français</c:v>
                </c:pt>
                <c:pt idx="8">
                  <c:v>Récepissé demande d'asile</c:v>
                </c:pt>
                <c:pt idx="9">
                  <c:v>Carte de résident</c:v>
                </c:pt>
                <c:pt idx="10">
                  <c:v>Passeport</c:v>
                </c:pt>
                <c:pt idx="11">
                  <c:v>Permis de conduire</c:v>
                </c:pt>
                <c:pt idx="12">
                  <c:v>Total</c:v>
                </c:pt>
              </c:strCache>
            </c:strRef>
          </c:cat>
          <c:val>
            <c:numRef>
              <c:f>Feuil1!$B$58:$B$70</c:f>
              <c:numCache>
                <c:formatCode>General</c:formatCode>
                <c:ptCount val="13"/>
                <c:pt idx="0">
                  <c:v>21</c:v>
                </c:pt>
                <c:pt idx="1">
                  <c:v>1</c:v>
                </c:pt>
                <c:pt idx="2">
                  <c:v>4</c:v>
                </c:pt>
                <c:pt idx="3">
                  <c:v>3</c:v>
                </c:pt>
                <c:pt idx="4">
                  <c:v>1</c:v>
                </c:pt>
                <c:pt idx="5">
                  <c:v>6</c:v>
                </c:pt>
                <c:pt idx="6">
                  <c:v>1</c:v>
                </c:pt>
                <c:pt idx="7">
                  <c:v>3</c:v>
                </c:pt>
                <c:pt idx="8">
                  <c:v>2</c:v>
                </c:pt>
                <c:pt idx="9">
                  <c:v>1</c:v>
                </c:pt>
                <c:pt idx="10">
                  <c:v>2</c:v>
                </c:pt>
                <c:pt idx="11">
                  <c:v>1</c:v>
                </c:pt>
                <c:pt idx="12">
                  <c:v>45</c:v>
                </c:pt>
              </c:numCache>
            </c:numRef>
          </c:val>
        </c:ser>
        <c:ser>
          <c:idx val="1"/>
          <c:order val="1"/>
          <c:tx>
            <c:strRef>
              <c:f>Feuil1!$C$57</c:f>
              <c:strCache>
                <c:ptCount val="1"/>
                <c:pt idx="0">
                  <c:v>REGROUPE</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Feuil1!$A$58:$A$70</c:f>
              <c:strCache>
                <c:ptCount val="13"/>
                <c:pt idx="0">
                  <c:v>Carte d’identité</c:v>
                </c:pt>
                <c:pt idx="1">
                  <c:v>Demande CNI/PASS en cours</c:v>
                </c:pt>
                <c:pt idx="2">
                  <c:v>Titre de séjour 1 an</c:v>
                </c:pt>
                <c:pt idx="3">
                  <c:v>Titre de séjour 10 ans</c:v>
                </c:pt>
                <c:pt idx="4">
                  <c:v>Autorisation provisoire séjour </c:v>
                </c:pt>
                <c:pt idx="5">
                  <c:v>Récépissé demande titre séjour</c:v>
                </c:pt>
                <c:pt idx="6">
                  <c:v>Récépissé renouvellement titre séjour</c:v>
                </c:pt>
                <c:pt idx="7">
                  <c:v>Sans papier Français</c:v>
                </c:pt>
                <c:pt idx="8">
                  <c:v>Récepissé demande d'asile</c:v>
                </c:pt>
                <c:pt idx="9">
                  <c:v>Carte de résident</c:v>
                </c:pt>
                <c:pt idx="10">
                  <c:v>Passeport</c:v>
                </c:pt>
                <c:pt idx="11">
                  <c:v>Permis de conduire</c:v>
                </c:pt>
                <c:pt idx="12">
                  <c:v>Total</c:v>
                </c:pt>
              </c:strCache>
            </c:strRef>
          </c:cat>
          <c:val>
            <c:numRef>
              <c:f>Feuil1!$C$58:$C$70</c:f>
              <c:numCache>
                <c:formatCode>General</c:formatCode>
                <c:ptCount val="13"/>
                <c:pt idx="0">
                  <c:v>20</c:v>
                </c:pt>
                <c:pt idx="1">
                  <c:v>4</c:v>
                </c:pt>
                <c:pt idx="2">
                  <c:v>1</c:v>
                </c:pt>
                <c:pt idx="3">
                  <c:v>3</c:v>
                </c:pt>
                <c:pt idx="4">
                  <c:v>6</c:v>
                </c:pt>
                <c:pt idx="5">
                  <c:v>3</c:v>
                </c:pt>
                <c:pt idx="6">
                  <c:v>1</c:v>
                </c:pt>
                <c:pt idx="7">
                  <c:v>3</c:v>
                </c:pt>
                <c:pt idx="8">
                  <c:v>1</c:v>
                </c:pt>
                <c:pt idx="11">
                  <c:v>1</c:v>
                </c:pt>
                <c:pt idx="12">
                  <c:v>42</c:v>
                </c:pt>
              </c:numCache>
            </c:numRef>
          </c:val>
        </c:ser>
        <c:dLbls>
          <c:dLblPos val="outEnd"/>
          <c:showLegendKey val="0"/>
          <c:showVal val="1"/>
          <c:showCatName val="0"/>
          <c:showSerName val="0"/>
          <c:showPercent val="0"/>
          <c:showBubbleSize val="0"/>
        </c:dLbls>
        <c:gapWidth val="65"/>
        <c:axId val="464153600"/>
        <c:axId val="464152032"/>
      </c:barChart>
      <c:catAx>
        <c:axId val="464153600"/>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r-FR"/>
          </a:p>
        </c:txPr>
        <c:crossAx val="464152032"/>
        <c:crosses val="autoZero"/>
        <c:auto val="1"/>
        <c:lblAlgn val="ctr"/>
        <c:lblOffset val="100"/>
        <c:noMultiLvlLbl val="0"/>
      </c:catAx>
      <c:valAx>
        <c:axId val="4641520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crossAx val="4641536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Feuil1!$B$75</c:f>
              <c:strCache>
                <c:ptCount val="1"/>
                <c:pt idx="0">
                  <c:v>DIFFUS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Feuil1!$A$76:$A$91</c:f>
              <c:strCache>
                <c:ptCount val="16"/>
                <c:pt idx="0">
                  <c:v>CDI Temps plein</c:v>
                </c:pt>
                <c:pt idx="1">
                  <c:v>CDI Temps partiel</c:v>
                </c:pt>
                <c:pt idx="2">
                  <c:v>CDD&gt;6mois-temps plein</c:v>
                </c:pt>
                <c:pt idx="3">
                  <c:v>CDD&gt;6mois-temps partiel</c:v>
                </c:pt>
                <c:pt idx="4">
                  <c:v>CDD-6 mois-temps partiel</c:v>
                </c:pt>
                <c:pt idx="5">
                  <c:v>Travailleur handicapé en ESAT</c:v>
                </c:pt>
                <c:pt idx="6">
                  <c:v>Travailleur indépendant</c:v>
                </c:pt>
                <c:pt idx="7">
                  <c:v>Intérim</c:v>
                </c:pt>
                <c:pt idx="8">
                  <c:v>Contrat aidé</c:v>
                </c:pt>
                <c:pt idx="9">
                  <c:v>Contrat qualif. apprenti</c:v>
                </c:pt>
                <c:pt idx="10">
                  <c:v>Formation prof. Stage Qualif</c:v>
                </c:pt>
                <c:pt idx="11">
                  <c:v>Activités insertion,mobilisation</c:v>
                </c:pt>
                <c:pt idx="12">
                  <c:v>Sans emploi</c:v>
                </c:pt>
                <c:pt idx="13">
                  <c:v>Chômeur inscrit &lt;1 an</c:v>
                </c:pt>
                <c:pt idx="14">
                  <c:v>Chômeur inscrit +1 an</c:v>
                </c:pt>
                <c:pt idx="15">
                  <c:v>Chômeur non inscrit +1an</c:v>
                </c:pt>
              </c:strCache>
            </c:strRef>
          </c:cat>
          <c:val>
            <c:numRef>
              <c:f>Feuil1!$B$76:$B$91</c:f>
              <c:numCache>
                <c:formatCode>General</c:formatCode>
                <c:ptCount val="16"/>
                <c:pt idx="0">
                  <c:v>1</c:v>
                </c:pt>
                <c:pt idx="1">
                  <c:v>1</c:v>
                </c:pt>
                <c:pt idx="2">
                  <c:v>5</c:v>
                </c:pt>
                <c:pt idx="3">
                  <c:v>5</c:v>
                </c:pt>
                <c:pt idx="4">
                  <c:v>1</c:v>
                </c:pt>
                <c:pt idx="7">
                  <c:v>1</c:v>
                </c:pt>
                <c:pt idx="8">
                  <c:v>1</c:v>
                </c:pt>
                <c:pt idx="9">
                  <c:v>2</c:v>
                </c:pt>
                <c:pt idx="10">
                  <c:v>5</c:v>
                </c:pt>
                <c:pt idx="11">
                  <c:v>4</c:v>
                </c:pt>
                <c:pt idx="12">
                  <c:v>7</c:v>
                </c:pt>
                <c:pt idx="13">
                  <c:v>8</c:v>
                </c:pt>
                <c:pt idx="14">
                  <c:v>2</c:v>
                </c:pt>
                <c:pt idx="15">
                  <c:v>2</c:v>
                </c:pt>
              </c:numCache>
            </c:numRef>
          </c:val>
        </c:ser>
        <c:ser>
          <c:idx val="1"/>
          <c:order val="1"/>
          <c:tx>
            <c:strRef>
              <c:f>Feuil1!$C$75</c:f>
              <c:strCache>
                <c:ptCount val="1"/>
                <c:pt idx="0">
                  <c:v>REGROUPE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Feuil1!$A$76:$A$91</c:f>
              <c:strCache>
                <c:ptCount val="16"/>
                <c:pt idx="0">
                  <c:v>CDI Temps plein</c:v>
                </c:pt>
                <c:pt idx="1">
                  <c:v>CDI Temps partiel</c:v>
                </c:pt>
                <c:pt idx="2">
                  <c:v>CDD&gt;6mois-temps plein</c:v>
                </c:pt>
                <c:pt idx="3">
                  <c:v>CDD&gt;6mois-temps partiel</c:v>
                </c:pt>
                <c:pt idx="4">
                  <c:v>CDD-6 mois-temps partiel</c:v>
                </c:pt>
                <c:pt idx="5">
                  <c:v>Travailleur handicapé en ESAT</c:v>
                </c:pt>
                <c:pt idx="6">
                  <c:v>Travailleur indépendant</c:v>
                </c:pt>
                <c:pt idx="7">
                  <c:v>Intérim</c:v>
                </c:pt>
                <c:pt idx="8">
                  <c:v>Contrat aidé</c:v>
                </c:pt>
                <c:pt idx="9">
                  <c:v>Contrat qualif. apprenti</c:v>
                </c:pt>
                <c:pt idx="10">
                  <c:v>Formation prof. Stage Qualif</c:v>
                </c:pt>
                <c:pt idx="11">
                  <c:v>Activités insertion,mobilisation</c:v>
                </c:pt>
                <c:pt idx="12">
                  <c:v>Sans emploi</c:v>
                </c:pt>
                <c:pt idx="13">
                  <c:v>Chômeur inscrit &lt;1 an</c:v>
                </c:pt>
                <c:pt idx="14">
                  <c:v>Chômeur inscrit +1 an</c:v>
                </c:pt>
                <c:pt idx="15">
                  <c:v>Chômeur non inscrit +1an</c:v>
                </c:pt>
              </c:strCache>
            </c:strRef>
          </c:cat>
          <c:val>
            <c:numRef>
              <c:f>Feuil1!$C$76:$C$91</c:f>
              <c:numCache>
                <c:formatCode>General</c:formatCode>
                <c:ptCount val="16"/>
                <c:pt idx="2">
                  <c:v>1</c:v>
                </c:pt>
                <c:pt idx="5">
                  <c:v>1</c:v>
                </c:pt>
                <c:pt idx="6">
                  <c:v>1</c:v>
                </c:pt>
                <c:pt idx="10">
                  <c:v>3</c:v>
                </c:pt>
                <c:pt idx="11">
                  <c:v>5</c:v>
                </c:pt>
                <c:pt idx="12">
                  <c:v>16</c:v>
                </c:pt>
                <c:pt idx="13">
                  <c:v>12</c:v>
                </c:pt>
                <c:pt idx="14">
                  <c:v>3</c:v>
                </c:pt>
              </c:numCache>
            </c:numRef>
          </c:val>
        </c:ser>
        <c:dLbls>
          <c:dLblPos val="outEnd"/>
          <c:showLegendKey val="0"/>
          <c:showVal val="1"/>
          <c:showCatName val="0"/>
          <c:showSerName val="0"/>
          <c:showPercent val="0"/>
          <c:showBubbleSize val="0"/>
        </c:dLbls>
        <c:gapWidth val="219"/>
        <c:overlap val="-27"/>
        <c:axId val="464158304"/>
        <c:axId val="464159872"/>
      </c:barChart>
      <c:catAx>
        <c:axId val="4641583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4159872"/>
        <c:crosses val="autoZero"/>
        <c:auto val="1"/>
        <c:lblAlgn val="ctr"/>
        <c:lblOffset val="100"/>
        <c:noMultiLvlLbl val="0"/>
      </c:catAx>
      <c:valAx>
        <c:axId val="464159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4158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Feuil1!$B$112</c:f>
              <c:strCache>
                <c:ptCount val="1"/>
                <c:pt idx="0">
                  <c:v>DIFFUS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Feuil1!$A$113:$A$121</c:f>
              <c:strCache>
                <c:ptCount val="9"/>
                <c:pt idx="0">
                  <c:v>CHRS</c:v>
                </c:pt>
                <c:pt idx="1">
                  <c:v>Logement Autonome</c:v>
                </c:pt>
                <c:pt idx="2">
                  <c:v>Retour famille (jeunes)</c:v>
                </c:pt>
                <c:pt idx="3">
                  <c:v>Résidence sociale</c:v>
                </c:pt>
                <c:pt idx="4">
                  <c:v>FJT</c:v>
                </c:pt>
                <c:pt idx="5">
                  <c:v>Adoma</c:v>
                </c:pt>
                <c:pt idx="6">
                  <c:v>Tiers</c:v>
                </c:pt>
                <c:pt idx="7">
                  <c:v>Inconnue</c:v>
                </c:pt>
                <c:pt idx="8">
                  <c:v>La rue</c:v>
                </c:pt>
              </c:strCache>
            </c:strRef>
          </c:cat>
          <c:val>
            <c:numRef>
              <c:f>Feuil1!$B$113:$B$121</c:f>
              <c:numCache>
                <c:formatCode>General</c:formatCode>
                <c:ptCount val="9"/>
                <c:pt idx="0">
                  <c:v>1</c:v>
                </c:pt>
                <c:pt idx="1">
                  <c:v>9</c:v>
                </c:pt>
                <c:pt idx="2">
                  <c:v>2</c:v>
                </c:pt>
                <c:pt idx="3">
                  <c:v>3</c:v>
                </c:pt>
                <c:pt idx="4">
                  <c:v>2</c:v>
                </c:pt>
                <c:pt idx="5">
                  <c:v>3</c:v>
                </c:pt>
                <c:pt idx="6">
                  <c:v>8</c:v>
                </c:pt>
                <c:pt idx="7">
                  <c:v>3</c:v>
                </c:pt>
              </c:numCache>
            </c:numRef>
          </c:val>
        </c:ser>
        <c:ser>
          <c:idx val="1"/>
          <c:order val="1"/>
          <c:tx>
            <c:strRef>
              <c:f>Feuil1!$C$112</c:f>
              <c:strCache>
                <c:ptCount val="1"/>
                <c:pt idx="0">
                  <c:v>REGROUPE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Feuil1!$A$113:$A$121</c:f>
              <c:strCache>
                <c:ptCount val="9"/>
                <c:pt idx="0">
                  <c:v>CHRS</c:v>
                </c:pt>
                <c:pt idx="1">
                  <c:v>Logement Autonome</c:v>
                </c:pt>
                <c:pt idx="2">
                  <c:v>Retour famille (jeunes)</c:v>
                </c:pt>
                <c:pt idx="3">
                  <c:v>Résidence sociale</c:v>
                </c:pt>
                <c:pt idx="4">
                  <c:v>FJT</c:v>
                </c:pt>
                <c:pt idx="5">
                  <c:v>Adoma</c:v>
                </c:pt>
                <c:pt idx="6">
                  <c:v>Tiers</c:v>
                </c:pt>
                <c:pt idx="7">
                  <c:v>Inconnue</c:v>
                </c:pt>
                <c:pt idx="8">
                  <c:v>La rue</c:v>
                </c:pt>
              </c:strCache>
            </c:strRef>
          </c:cat>
          <c:val>
            <c:numRef>
              <c:f>Feuil1!$C$113:$C$121</c:f>
              <c:numCache>
                <c:formatCode>General</c:formatCode>
                <c:ptCount val="9"/>
                <c:pt idx="0">
                  <c:v>10</c:v>
                </c:pt>
                <c:pt idx="1">
                  <c:v>1</c:v>
                </c:pt>
                <c:pt idx="2">
                  <c:v>3</c:v>
                </c:pt>
                <c:pt idx="3">
                  <c:v>1</c:v>
                </c:pt>
                <c:pt idx="6">
                  <c:v>16</c:v>
                </c:pt>
                <c:pt idx="8">
                  <c:v>4</c:v>
                </c:pt>
              </c:numCache>
            </c:numRef>
          </c:val>
        </c:ser>
        <c:dLbls>
          <c:dLblPos val="outEnd"/>
          <c:showLegendKey val="0"/>
          <c:showVal val="1"/>
          <c:showCatName val="0"/>
          <c:showSerName val="0"/>
          <c:showPercent val="0"/>
          <c:showBubbleSize val="0"/>
        </c:dLbls>
        <c:gapWidth val="219"/>
        <c:overlap val="-27"/>
        <c:axId val="464156736"/>
        <c:axId val="464157128"/>
      </c:barChart>
      <c:catAx>
        <c:axId val="464156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4157128"/>
        <c:crosses val="autoZero"/>
        <c:auto val="1"/>
        <c:lblAlgn val="ctr"/>
        <c:lblOffset val="100"/>
        <c:noMultiLvlLbl val="0"/>
      </c:catAx>
      <c:valAx>
        <c:axId val="464157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4156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accent1">
        <a:lumMod val="20000"/>
        <a:lumOff val="80000"/>
      </a:schemeClr>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Feuil1!$B$99</c:f>
              <c:strCache>
                <c:ptCount val="1"/>
                <c:pt idx="0">
                  <c:v>DIFFUS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Feuil1!$A$100:$A$107</c:f>
              <c:strCache>
                <c:ptCount val="8"/>
                <c:pt idx="0">
                  <c:v>- de 2 jours</c:v>
                </c:pt>
                <c:pt idx="1">
                  <c:v>De 2 à 6 jours</c:v>
                </c:pt>
                <c:pt idx="2">
                  <c:v>De 7 à 13 jours</c:v>
                </c:pt>
                <c:pt idx="3">
                  <c:v>De 14 à 30 jours</c:v>
                </c:pt>
                <c:pt idx="4">
                  <c:v>De 31 à 91 jours</c:v>
                </c:pt>
                <c:pt idx="5">
                  <c:v>De 92 à 181 jours</c:v>
                </c:pt>
                <c:pt idx="6">
                  <c:v>De 182 à 364 jours</c:v>
                </c:pt>
                <c:pt idx="7">
                  <c:v>365 jours et +</c:v>
                </c:pt>
              </c:strCache>
            </c:strRef>
          </c:cat>
          <c:val>
            <c:numRef>
              <c:f>Feuil1!$B$100:$B$107</c:f>
              <c:numCache>
                <c:formatCode>General</c:formatCode>
                <c:ptCount val="8"/>
                <c:pt idx="1">
                  <c:v>4</c:v>
                </c:pt>
                <c:pt idx="2">
                  <c:v>3</c:v>
                </c:pt>
                <c:pt idx="4">
                  <c:v>1</c:v>
                </c:pt>
                <c:pt idx="5">
                  <c:v>8</c:v>
                </c:pt>
                <c:pt idx="6">
                  <c:v>12</c:v>
                </c:pt>
                <c:pt idx="7">
                  <c:v>3</c:v>
                </c:pt>
              </c:numCache>
            </c:numRef>
          </c:val>
        </c:ser>
        <c:ser>
          <c:idx val="1"/>
          <c:order val="1"/>
          <c:tx>
            <c:strRef>
              <c:f>Feuil1!$C$99</c:f>
              <c:strCache>
                <c:ptCount val="1"/>
                <c:pt idx="0">
                  <c:v>REGROUPE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Feuil1!$A$100:$A$107</c:f>
              <c:strCache>
                <c:ptCount val="8"/>
                <c:pt idx="0">
                  <c:v>- de 2 jours</c:v>
                </c:pt>
                <c:pt idx="1">
                  <c:v>De 2 à 6 jours</c:v>
                </c:pt>
                <c:pt idx="2">
                  <c:v>De 7 à 13 jours</c:v>
                </c:pt>
                <c:pt idx="3">
                  <c:v>De 14 à 30 jours</c:v>
                </c:pt>
                <c:pt idx="4">
                  <c:v>De 31 à 91 jours</c:v>
                </c:pt>
                <c:pt idx="5">
                  <c:v>De 92 à 181 jours</c:v>
                </c:pt>
                <c:pt idx="6">
                  <c:v>De 182 à 364 jours</c:v>
                </c:pt>
                <c:pt idx="7">
                  <c:v>365 jours et +</c:v>
                </c:pt>
              </c:strCache>
            </c:strRef>
          </c:cat>
          <c:val>
            <c:numRef>
              <c:f>Feuil1!$C$100:$C$107</c:f>
              <c:numCache>
                <c:formatCode>General</c:formatCode>
                <c:ptCount val="8"/>
                <c:pt idx="1">
                  <c:v>8</c:v>
                </c:pt>
                <c:pt idx="2">
                  <c:v>6</c:v>
                </c:pt>
                <c:pt idx="3">
                  <c:v>1</c:v>
                </c:pt>
                <c:pt idx="4">
                  <c:v>7</c:v>
                </c:pt>
                <c:pt idx="5">
                  <c:v>4</c:v>
                </c:pt>
                <c:pt idx="6">
                  <c:v>8</c:v>
                </c:pt>
                <c:pt idx="7">
                  <c:v>1</c:v>
                </c:pt>
              </c:numCache>
            </c:numRef>
          </c:val>
        </c:ser>
        <c:dLbls>
          <c:dLblPos val="outEnd"/>
          <c:showLegendKey val="0"/>
          <c:showVal val="1"/>
          <c:showCatName val="0"/>
          <c:showSerName val="0"/>
          <c:showPercent val="0"/>
          <c:showBubbleSize val="0"/>
        </c:dLbls>
        <c:gapWidth val="219"/>
        <c:overlap val="-27"/>
        <c:axId val="464157520"/>
        <c:axId val="464155560"/>
      </c:barChart>
      <c:catAx>
        <c:axId val="4641575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4155560"/>
        <c:crosses val="autoZero"/>
        <c:auto val="1"/>
        <c:lblAlgn val="ctr"/>
        <c:lblOffset val="100"/>
        <c:noMultiLvlLbl val="0"/>
      </c:catAx>
      <c:valAx>
        <c:axId val="464155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41575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Feuil1!$B$127</c:f>
              <c:strCache>
                <c:ptCount val="1"/>
                <c:pt idx="0">
                  <c:v>DIFFUS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Feuil1!$A$128:$A$132</c:f>
              <c:strCache>
                <c:ptCount val="5"/>
                <c:pt idx="0">
                  <c:v>Sans ressources</c:v>
                </c:pt>
                <c:pt idx="1">
                  <c:v>Salaire</c:v>
                </c:pt>
                <c:pt idx="2">
                  <c:v>R.S.A.</c:v>
                </c:pt>
                <c:pt idx="3">
                  <c:v>Indem Journal ARE</c:v>
                </c:pt>
                <c:pt idx="4">
                  <c:v>Revenu d’emploi formation</c:v>
                </c:pt>
              </c:strCache>
            </c:strRef>
          </c:cat>
          <c:val>
            <c:numRef>
              <c:f>Feuil1!$B$128:$B$132</c:f>
              <c:numCache>
                <c:formatCode>General</c:formatCode>
                <c:ptCount val="5"/>
                <c:pt idx="0">
                  <c:v>6</c:v>
                </c:pt>
                <c:pt idx="1">
                  <c:v>12</c:v>
                </c:pt>
                <c:pt idx="2">
                  <c:v>3</c:v>
                </c:pt>
                <c:pt idx="3">
                  <c:v>1</c:v>
                </c:pt>
                <c:pt idx="4">
                  <c:v>9</c:v>
                </c:pt>
              </c:numCache>
            </c:numRef>
          </c:val>
        </c:ser>
        <c:ser>
          <c:idx val="1"/>
          <c:order val="1"/>
          <c:tx>
            <c:strRef>
              <c:f>Feuil1!$C$127</c:f>
              <c:strCache>
                <c:ptCount val="1"/>
                <c:pt idx="0">
                  <c:v>REGROUPE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Feuil1!$A$128:$A$132</c:f>
              <c:strCache>
                <c:ptCount val="5"/>
                <c:pt idx="0">
                  <c:v>Sans ressources</c:v>
                </c:pt>
                <c:pt idx="1">
                  <c:v>Salaire</c:v>
                </c:pt>
                <c:pt idx="2">
                  <c:v>R.S.A.</c:v>
                </c:pt>
                <c:pt idx="3">
                  <c:v>Indem Journal ARE</c:v>
                </c:pt>
                <c:pt idx="4">
                  <c:v>Revenu d’emploi formation</c:v>
                </c:pt>
              </c:strCache>
            </c:strRef>
          </c:cat>
          <c:val>
            <c:numRef>
              <c:f>Feuil1!$C$128:$C$132</c:f>
              <c:numCache>
                <c:formatCode>General</c:formatCode>
                <c:ptCount val="5"/>
                <c:pt idx="0">
                  <c:v>20</c:v>
                </c:pt>
                <c:pt idx="1">
                  <c:v>3</c:v>
                </c:pt>
                <c:pt idx="2">
                  <c:v>2</c:v>
                </c:pt>
                <c:pt idx="4">
                  <c:v>10</c:v>
                </c:pt>
              </c:numCache>
            </c:numRef>
          </c:val>
        </c:ser>
        <c:dLbls>
          <c:dLblPos val="outEnd"/>
          <c:showLegendKey val="0"/>
          <c:showVal val="1"/>
          <c:showCatName val="0"/>
          <c:showSerName val="0"/>
          <c:showPercent val="0"/>
          <c:showBubbleSize val="0"/>
        </c:dLbls>
        <c:gapWidth val="219"/>
        <c:overlap val="-27"/>
        <c:axId val="464154776"/>
        <c:axId val="464157912"/>
      </c:barChart>
      <c:catAx>
        <c:axId val="464154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4157912"/>
        <c:crosses val="autoZero"/>
        <c:auto val="1"/>
        <c:lblAlgn val="ctr"/>
        <c:lblOffset val="100"/>
        <c:noMultiLvlLbl val="0"/>
      </c:catAx>
      <c:valAx>
        <c:axId val="464157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41547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dTable>
      <c:spPr>
        <a:solidFill>
          <a:schemeClr val="accent3">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accent1">
        <a:lumMod val="20000"/>
        <a:lumOff val="80000"/>
      </a:schemeClr>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24</Pages>
  <Words>5272</Words>
  <Characters>28997</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17</cp:revision>
  <cp:lastPrinted>2018-04-24T08:59:00Z</cp:lastPrinted>
  <dcterms:created xsi:type="dcterms:W3CDTF">2019-04-23T11:50:00Z</dcterms:created>
  <dcterms:modified xsi:type="dcterms:W3CDTF">2019-04-24T08:20:00Z</dcterms:modified>
</cp:coreProperties>
</file>